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B6" w:rsidRDefault="00987CEB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4740910</wp:posOffset>
                </wp:positionH>
                <wp:positionV relativeFrom="page">
                  <wp:posOffset>2275205</wp:posOffset>
                </wp:positionV>
                <wp:extent cx="2566670" cy="274320"/>
                <wp:effectExtent l="0" t="0" r="0" b="3175"/>
                <wp:wrapNone/>
                <wp:docPr id="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DAC" w:rsidRPr="003E113C" w:rsidRDefault="00D1056C" w:rsidP="003E113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СЭД-2020-299-01-01-05.С-19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373.3pt;margin-top:179.15pt;width:202.1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kOHrwIAAKo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" filled="f" stroked="f">
                <v:textbox inset="0,0,0,0">
                  <w:txbxContent>
                    <w:p w:rsidR="00311DAC" w:rsidRPr="003E113C" w:rsidRDefault="00D1056C" w:rsidP="003E113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СЭД-2020-299-01-01-05.С-19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1644650</wp:posOffset>
                </wp:positionH>
                <wp:positionV relativeFrom="page">
                  <wp:posOffset>2275205</wp:posOffset>
                </wp:positionV>
                <wp:extent cx="1266825" cy="375920"/>
                <wp:effectExtent l="0" t="0" r="3175" b="0"/>
                <wp:wrapNone/>
                <wp:docPr id="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DAC" w:rsidRPr="003E113C" w:rsidRDefault="00D1056C" w:rsidP="003E113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17.09.2020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7" type="#_x0000_t202" style="position:absolute;margin-left:129.5pt;margin-top:179.15pt;width:99.75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MyqsgIAALE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" filled="f" stroked="f">
                <v:textbox inset="0,0,0,0">
                  <w:txbxContent>
                    <w:p w:rsidR="00311DAC" w:rsidRPr="003E113C" w:rsidRDefault="00D1056C" w:rsidP="003E113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17.09.2020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1B25">
        <w:rPr>
          <w:b w:val="0"/>
          <w:noProof/>
        </w:rPr>
        <w:drawing>
          <wp:anchor distT="0" distB="0" distL="114300" distR="114300" simplePos="0" relativeHeight="251656192" behindDoc="0" locked="0" layoutInCell="1" allowOverlap="1" wp14:anchorId="7FC28799" wp14:editId="64D8E813">
            <wp:simplePos x="0" y="0"/>
            <wp:positionH relativeFrom="page">
              <wp:posOffset>898525</wp:posOffset>
            </wp:positionH>
            <wp:positionV relativeFrom="page">
              <wp:posOffset>230505</wp:posOffset>
            </wp:positionV>
            <wp:extent cx="5849620" cy="2743200"/>
            <wp:effectExtent l="0" t="0" r="0" b="0"/>
            <wp:wrapTopAndBottom/>
            <wp:docPr id="56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E2926">
        <w:t xml:space="preserve">Об оплате труда работников                                                                            </w:t>
      </w:r>
      <w:r w:rsidR="006761DC">
        <w:t xml:space="preserve"> муниципального казенного</w:t>
      </w:r>
      <w:r w:rsidR="0046667D">
        <w:t xml:space="preserve">                                                                                            </w:t>
      </w:r>
      <w:r w:rsidR="006761DC">
        <w:t xml:space="preserve"> учреждения</w:t>
      </w:r>
      <w:r w:rsidR="0046667D">
        <w:t xml:space="preserve"> </w:t>
      </w:r>
      <w:r w:rsidR="0071762E">
        <w:t>«Центр бухгалтерского                                                                                       учета Пермского муниципального                                                                           района», муниципального казенного                                                                          учреждения «Управление закупок                                                                                   Пермского муниципального района»</w:t>
      </w:r>
      <w:r w:rsidR="006761DC">
        <w:t xml:space="preserve">                                                                               </w:t>
      </w:r>
    </w:p>
    <w:p w:rsidR="00A97C30" w:rsidRDefault="00A97C30" w:rsidP="003A1202">
      <w:pPr>
        <w:pStyle w:val="a5"/>
        <w:ind w:firstLine="709"/>
      </w:pPr>
      <w:r>
        <w:t xml:space="preserve">В соответствии </w:t>
      </w:r>
      <w:r w:rsidR="0071762E">
        <w:t xml:space="preserve">с пунктом 6 части 2 </w:t>
      </w:r>
      <w:r w:rsidR="00AB1BD9">
        <w:t>стать</w:t>
      </w:r>
      <w:r w:rsidR="0071762E">
        <w:t>и</w:t>
      </w:r>
      <w:r w:rsidR="00AB1BD9">
        <w:t xml:space="preserve"> </w:t>
      </w:r>
      <w:r w:rsidR="0071762E">
        <w:t>47</w:t>
      </w:r>
      <w:r w:rsidR="00AB1BD9">
        <w:t xml:space="preserve"> Устава муниципального образования «Пермский муниципальный район»</w:t>
      </w:r>
      <w:r w:rsidR="006E334A">
        <w:t>,</w:t>
      </w:r>
      <w:r w:rsidR="00AB1BD9">
        <w:t xml:space="preserve"> </w:t>
      </w:r>
      <w:r w:rsidR="0071762E">
        <w:t>решениями Земского Собрания Пермского муниципального района от 27.02.2020 №</w:t>
      </w:r>
      <w:r w:rsidR="00001B25">
        <w:t xml:space="preserve"> </w:t>
      </w:r>
      <w:r w:rsidR="0071762E">
        <w:t>28 «Об утверждении Положения о системе оплаты труда работников муниципальных учреждений Пермского муниципального района», от 27.11.2009 № 14 «Об утверждении Положения о системе оплаты труда работников рабочих профессий муниципальных учреждений и организаций Пермского муниципального района»,</w:t>
      </w:r>
    </w:p>
    <w:p w:rsidR="00C36009" w:rsidRDefault="00633F70" w:rsidP="003A1202">
      <w:pPr>
        <w:pStyle w:val="a5"/>
        <w:ind w:firstLine="0"/>
      </w:pPr>
      <w:r>
        <w:t xml:space="preserve">администрация Пермского муниципального района </w:t>
      </w:r>
      <w:r w:rsidR="00C36009">
        <w:t>ПОСТАНОВЛЯ</w:t>
      </w:r>
      <w:r>
        <w:t>ЕТ</w:t>
      </w:r>
      <w:r w:rsidR="00C36009">
        <w:t>:</w:t>
      </w:r>
    </w:p>
    <w:p w:rsidR="00C36009" w:rsidRDefault="00C36009" w:rsidP="003A1202">
      <w:pPr>
        <w:pStyle w:val="a5"/>
        <w:ind w:firstLine="709"/>
      </w:pPr>
      <w:r>
        <w:t>1</w:t>
      </w:r>
      <w:r w:rsidR="003E113C">
        <w:t>. </w:t>
      </w:r>
      <w:r w:rsidR="007E2926">
        <w:t>Утвердить</w:t>
      </w:r>
      <w:r w:rsidR="003E113C">
        <w:t>:</w:t>
      </w:r>
    </w:p>
    <w:p w:rsidR="007E2926" w:rsidRDefault="007E2926" w:rsidP="003A1202">
      <w:pPr>
        <w:pStyle w:val="a5"/>
        <w:ind w:firstLine="709"/>
      </w:pPr>
      <w:r>
        <w:t xml:space="preserve">1.1. Положение об оплате труда работников муниципального казенного учреждения </w:t>
      </w:r>
      <w:r w:rsidR="0071762E">
        <w:t>«Центр бухгалтерского учета Пермского муниципального района», муниципального казенного учреждения «Управление закупок Пермского муниципального района»</w:t>
      </w:r>
      <w:r>
        <w:t xml:space="preserve"> согласно приложению 1 к настоящему постановлению;</w:t>
      </w:r>
    </w:p>
    <w:p w:rsidR="00C36009" w:rsidRDefault="007E2926" w:rsidP="003A1202">
      <w:pPr>
        <w:pStyle w:val="a5"/>
        <w:ind w:firstLine="709"/>
      </w:pPr>
      <w:r>
        <w:t>1.</w:t>
      </w:r>
      <w:r w:rsidR="00920F3D">
        <w:t>2</w:t>
      </w:r>
      <w:r w:rsidR="00C36009">
        <w:t>.</w:t>
      </w:r>
      <w:r>
        <w:t> </w:t>
      </w:r>
      <w:r w:rsidR="0046667D">
        <w:t xml:space="preserve">Размеры </w:t>
      </w:r>
      <w:r w:rsidR="00C36009">
        <w:t xml:space="preserve"> должностных окладов</w:t>
      </w:r>
      <w:r w:rsidR="00C36009" w:rsidRPr="00C36009">
        <w:t xml:space="preserve"> </w:t>
      </w:r>
      <w:r w:rsidR="00920F3D">
        <w:t xml:space="preserve">работников муниципального казенного учреждения </w:t>
      </w:r>
      <w:r w:rsidR="0071762E">
        <w:t>«Центр бухгалтерского учета Пермского муниципального района», муниципального казенного учреждения «Управление закупок Пермского муниципального района»</w:t>
      </w:r>
      <w:r w:rsidR="00920F3D">
        <w:t xml:space="preserve"> согласно приложению 2 к настоящему постановлению.</w:t>
      </w:r>
    </w:p>
    <w:p w:rsidR="00E119A5" w:rsidRDefault="00FC2214" w:rsidP="003A1202">
      <w:pPr>
        <w:pStyle w:val="a5"/>
        <w:ind w:firstLine="750"/>
      </w:pPr>
      <w:r>
        <w:t>2</w:t>
      </w:r>
      <w:r w:rsidR="006373E8">
        <w:t>.</w:t>
      </w:r>
      <w:r w:rsidR="00E119A5">
        <w:t> </w:t>
      </w:r>
      <w:r w:rsidR="006373E8">
        <w:t>Считать утратившим</w:t>
      </w:r>
      <w:r w:rsidR="002026BD">
        <w:t>и</w:t>
      </w:r>
      <w:r w:rsidR="006373E8">
        <w:t xml:space="preserve"> силу</w:t>
      </w:r>
      <w:r w:rsidR="00171BA0">
        <w:t>:</w:t>
      </w:r>
    </w:p>
    <w:p w:rsidR="00862AE5" w:rsidRDefault="00862AE5" w:rsidP="003A1202">
      <w:pPr>
        <w:pStyle w:val="a5"/>
        <w:ind w:firstLine="750"/>
      </w:pPr>
      <w:r>
        <w:t>-</w:t>
      </w:r>
      <w:r w:rsidR="0071762E">
        <w:t> </w:t>
      </w:r>
      <w:r>
        <w:t xml:space="preserve">постановление администрации Пермского муниципального района от </w:t>
      </w:r>
      <w:r w:rsidR="008A5704">
        <w:t>08</w:t>
      </w:r>
      <w:r>
        <w:t>.</w:t>
      </w:r>
      <w:r w:rsidR="00920F3D">
        <w:t>1</w:t>
      </w:r>
      <w:r w:rsidR="008A5704">
        <w:t>1</w:t>
      </w:r>
      <w:r>
        <w:t>.201</w:t>
      </w:r>
      <w:r w:rsidR="008A5704">
        <w:t>8</w:t>
      </w:r>
      <w:r>
        <w:t xml:space="preserve"> № </w:t>
      </w:r>
      <w:r w:rsidR="008A5704">
        <w:t>582</w:t>
      </w:r>
      <w:r>
        <w:t xml:space="preserve"> «Об </w:t>
      </w:r>
      <w:r w:rsidR="008A5704">
        <w:t>утверждении размеров должностных окладов работников муниципального казенного учреждения «Центр бухгалтерского учета Пермского муниципального района», выплат стимулирующего и компенсационного характера»;</w:t>
      </w:r>
    </w:p>
    <w:p w:rsidR="00920F3D" w:rsidRDefault="00920F3D" w:rsidP="003A1202">
      <w:pPr>
        <w:pStyle w:val="a5"/>
        <w:ind w:firstLine="708"/>
      </w:pPr>
      <w:r>
        <w:t>-</w:t>
      </w:r>
      <w:r w:rsidR="0071762E">
        <w:t> </w:t>
      </w:r>
      <w:r>
        <w:t>постановление администрации Пер</w:t>
      </w:r>
      <w:r w:rsidR="00633F70">
        <w:t xml:space="preserve">мского муниципального района от </w:t>
      </w:r>
      <w:r w:rsidR="008A5704">
        <w:t>24</w:t>
      </w:r>
      <w:r>
        <w:t>.</w:t>
      </w:r>
      <w:r w:rsidR="008A5704">
        <w:t>09</w:t>
      </w:r>
      <w:r>
        <w:t>.201</w:t>
      </w:r>
      <w:r w:rsidR="008A5704">
        <w:t>9</w:t>
      </w:r>
      <w:r>
        <w:t xml:space="preserve"> № </w:t>
      </w:r>
      <w:r w:rsidR="008A5704">
        <w:t>595</w:t>
      </w:r>
      <w:r>
        <w:t xml:space="preserve"> «О внесении изменений в </w:t>
      </w:r>
      <w:r w:rsidR="008A5704">
        <w:t xml:space="preserve">Положение об утверждении размеров </w:t>
      </w:r>
      <w:r w:rsidR="006C6620">
        <w:t xml:space="preserve">должностных </w:t>
      </w:r>
      <w:r w:rsidR="008A5704">
        <w:t>окладов</w:t>
      </w:r>
      <w:r w:rsidR="006C6620">
        <w:t xml:space="preserve"> работников муниципального казенного учреждения «Центр </w:t>
      </w:r>
      <w:r w:rsidR="006C6620">
        <w:lastRenderedPageBreak/>
        <w:t>бухгалтерского учета Пермского муниципального района», выплат стимулирующего и компенсационного характера, утвержденное постановлением администрации Пермского муниципального района от 08.11.2018 № 582»;</w:t>
      </w:r>
    </w:p>
    <w:p w:rsidR="006C6620" w:rsidRDefault="006C6620" w:rsidP="003A1202">
      <w:pPr>
        <w:pStyle w:val="a5"/>
        <w:ind w:firstLine="708"/>
      </w:pPr>
      <w:r>
        <w:t>- постановление администрации Пермского муниципального района от 18.08.2020 № 441 «О внесении изменений в Положение об утверждении размеров должностных окладов работников муниципального казенного учреждения «Центр бухгалтерского учета Пермского муниципального района», выплат стимулирующего и компенсационного характера, утвержденное постановлением администрации Пермского муниципального района от 08.11.2018 № 582».</w:t>
      </w:r>
    </w:p>
    <w:p w:rsidR="00F763E7" w:rsidRPr="002D6D12" w:rsidRDefault="00F763E7" w:rsidP="003A1202">
      <w:pPr>
        <w:pStyle w:val="a5"/>
        <w:ind w:firstLine="709"/>
      </w:pPr>
      <w:r>
        <w:t>3.</w:t>
      </w:r>
      <w:r w:rsidR="00E119A5">
        <w:t> </w:t>
      </w:r>
      <w:r>
        <w:t xml:space="preserve">Настоящее постановление опубликовать в бюллетене муниципального образования «Пермский муниципальный район» и разместить на официальном сайте Пермского муниципального района </w:t>
      </w:r>
      <w:r w:rsidRPr="002D6D12">
        <w:rPr>
          <w:u w:val="single"/>
        </w:rPr>
        <w:t>www.permraion.ru.</w:t>
      </w:r>
    </w:p>
    <w:p w:rsidR="00F763E7" w:rsidRDefault="00F763E7" w:rsidP="003A1202">
      <w:pPr>
        <w:pStyle w:val="a5"/>
        <w:ind w:firstLine="709"/>
      </w:pPr>
      <w:r>
        <w:t>4. Настоящее постановление вступает в силу со дня</w:t>
      </w:r>
      <w:r w:rsidRPr="002D6D12">
        <w:t xml:space="preserve"> </w:t>
      </w:r>
      <w:r>
        <w:t>его официального опу</w:t>
      </w:r>
      <w:r w:rsidR="00EB4596">
        <w:t>бликовани</w:t>
      </w:r>
      <w:r w:rsidR="00F22283">
        <w:t>я и распространяется на правоотношения, возникшие с 03 сентября 2020 года</w:t>
      </w:r>
      <w:r w:rsidR="00EB4596">
        <w:t>.</w:t>
      </w:r>
    </w:p>
    <w:p w:rsidR="00F763E7" w:rsidRDefault="00F763E7" w:rsidP="003A1202">
      <w:pPr>
        <w:pStyle w:val="a5"/>
        <w:ind w:firstLine="709"/>
      </w:pPr>
      <w:r>
        <w:t xml:space="preserve">5. Контроль исполнения настоящего постановления возложить на </w:t>
      </w:r>
      <w:r w:rsidRPr="00F3284D">
        <w:t xml:space="preserve">заместителя главы администрации </w:t>
      </w:r>
      <w:r>
        <w:t xml:space="preserve">Пермского </w:t>
      </w:r>
      <w:r w:rsidRPr="00F3284D">
        <w:t xml:space="preserve">муниципального района </w:t>
      </w:r>
      <w:r>
        <w:t>по экономическому развитию, начальника финансово-экономического управления администрации Пермского муниципального района Гладких</w:t>
      </w:r>
      <w:r w:rsidR="00001B25" w:rsidRPr="00001B25">
        <w:t xml:space="preserve"> </w:t>
      </w:r>
      <w:r w:rsidR="00001B25">
        <w:t>Т.Н.</w:t>
      </w:r>
    </w:p>
    <w:p w:rsidR="00BF752D" w:rsidRDefault="00BF752D" w:rsidP="003A1202">
      <w:pPr>
        <w:pStyle w:val="a5"/>
        <w:ind w:firstLine="0"/>
      </w:pPr>
    </w:p>
    <w:p w:rsidR="00BF752D" w:rsidRDefault="00BF752D" w:rsidP="003A1202">
      <w:pPr>
        <w:pStyle w:val="a5"/>
        <w:ind w:firstLine="0"/>
      </w:pPr>
    </w:p>
    <w:p w:rsidR="00001B25" w:rsidRDefault="00001B25" w:rsidP="003A1202">
      <w:pPr>
        <w:pStyle w:val="a5"/>
        <w:ind w:firstLine="0"/>
      </w:pPr>
    </w:p>
    <w:p w:rsidR="008011EB" w:rsidRDefault="0071762E" w:rsidP="003A1202">
      <w:pPr>
        <w:pStyle w:val="a5"/>
        <w:ind w:firstLine="0"/>
        <w:rPr>
          <w:szCs w:val="28"/>
        </w:rPr>
      </w:pPr>
      <w:r>
        <w:t>И.п. г</w:t>
      </w:r>
      <w:r w:rsidR="005520D2">
        <w:t>лав</w:t>
      </w:r>
      <w:r>
        <w:t>ы</w:t>
      </w:r>
      <w:r w:rsidR="005520D2">
        <w:t xml:space="preserve"> муниципального района</w:t>
      </w:r>
      <w:r w:rsidR="00406014">
        <w:t xml:space="preserve">               </w:t>
      </w:r>
      <w:r>
        <w:t xml:space="preserve">           </w:t>
      </w:r>
      <w:r w:rsidR="00A244CA">
        <w:t xml:space="preserve">                           </w:t>
      </w:r>
      <w:r>
        <w:t xml:space="preserve">   </w:t>
      </w:r>
      <w:r w:rsidR="00406014">
        <w:t xml:space="preserve">  </w:t>
      </w:r>
      <w:r w:rsidR="00F763E7">
        <w:t>В.</w:t>
      </w:r>
      <w:r>
        <w:t>П</w:t>
      </w:r>
      <w:r w:rsidR="00F763E7">
        <w:t xml:space="preserve">. </w:t>
      </w:r>
      <w:r>
        <w:t>Ваганов</w:t>
      </w:r>
    </w:p>
    <w:p w:rsidR="00920F3D" w:rsidRDefault="00920F3D" w:rsidP="005520D2">
      <w:pPr>
        <w:pStyle w:val="a5"/>
        <w:spacing w:line="276" w:lineRule="auto"/>
        <w:rPr>
          <w:szCs w:val="28"/>
        </w:rPr>
      </w:pPr>
    </w:p>
    <w:p w:rsidR="0071762E" w:rsidRDefault="0071762E" w:rsidP="005520D2">
      <w:pPr>
        <w:pStyle w:val="a5"/>
        <w:spacing w:line="276" w:lineRule="auto"/>
        <w:rPr>
          <w:szCs w:val="28"/>
        </w:rPr>
      </w:pPr>
    </w:p>
    <w:p w:rsidR="0071762E" w:rsidRDefault="0071762E" w:rsidP="005520D2">
      <w:pPr>
        <w:pStyle w:val="a5"/>
        <w:spacing w:line="276" w:lineRule="auto"/>
        <w:rPr>
          <w:szCs w:val="28"/>
        </w:rPr>
      </w:pPr>
    </w:p>
    <w:p w:rsidR="0071762E" w:rsidRDefault="0071762E" w:rsidP="005520D2">
      <w:pPr>
        <w:pStyle w:val="a5"/>
        <w:spacing w:line="276" w:lineRule="auto"/>
        <w:rPr>
          <w:szCs w:val="28"/>
        </w:rPr>
      </w:pPr>
    </w:p>
    <w:p w:rsidR="0071762E" w:rsidRDefault="0071762E" w:rsidP="005520D2">
      <w:pPr>
        <w:pStyle w:val="a5"/>
        <w:spacing w:line="276" w:lineRule="auto"/>
        <w:rPr>
          <w:szCs w:val="28"/>
        </w:rPr>
      </w:pPr>
    </w:p>
    <w:p w:rsidR="0071762E" w:rsidRDefault="0071762E" w:rsidP="005520D2">
      <w:pPr>
        <w:pStyle w:val="a5"/>
        <w:spacing w:line="276" w:lineRule="auto"/>
        <w:rPr>
          <w:szCs w:val="28"/>
        </w:rPr>
      </w:pPr>
    </w:p>
    <w:p w:rsidR="0071762E" w:rsidRDefault="0071762E" w:rsidP="005520D2">
      <w:pPr>
        <w:pStyle w:val="a5"/>
        <w:spacing w:line="276" w:lineRule="auto"/>
        <w:rPr>
          <w:szCs w:val="28"/>
        </w:rPr>
      </w:pPr>
    </w:p>
    <w:p w:rsidR="0071762E" w:rsidRDefault="0071762E" w:rsidP="005520D2">
      <w:pPr>
        <w:pStyle w:val="a5"/>
        <w:spacing w:line="276" w:lineRule="auto"/>
        <w:rPr>
          <w:szCs w:val="28"/>
        </w:rPr>
      </w:pPr>
    </w:p>
    <w:p w:rsidR="0071762E" w:rsidRDefault="0071762E" w:rsidP="005520D2">
      <w:pPr>
        <w:pStyle w:val="a5"/>
        <w:spacing w:line="276" w:lineRule="auto"/>
        <w:rPr>
          <w:szCs w:val="28"/>
        </w:rPr>
      </w:pPr>
    </w:p>
    <w:p w:rsidR="0071762E" w:rsidRDefault="0071762E" w:rsidP="005520D2">
      <w:pPr>
        <w:pStyle w:val="a5"/>
        <w:spacing w:line="276" w:lineRule="auto"/>
        <w:rPr>
          <w:szCs w:val="28"/>
        </w:rPr>
      </w:pPr>
    </w:p>
    <w:p w:rsidR="0071762E" w:rsidRDefault="0071762E" w:rsidP="005520D2">
      <w:pPr>
        <w:pStyle w:val="a5"/>
        <w:spacing w:line="276" w:lineRule="auto"/>
        <w:rPr>
          <w:szCs w:val="28"/>
        </w:rPr>
      </w:pPr>
    </w:p>
    <w:p w:rsidR="0071762E" w:rsidRDefault="0071762E" w:rsidP="005520D2">
      <w:pPr>
        <w:pStyle w:val="a5"/>
        <w:spacing w:line="276" w:lineRule="auto"/>
        <w:rPr>
          <w:szCs w:val="28"/>
        </w:rPr>
      </w:pPr>
    </w:p>
    <w:p w:rsidR="0071762E" w:rsidRDefault="0071762E" w:rsidP="005520D2">
      <w:pPr>
        <w:pStyle w:val="a5"/>
        <w:spacing w:line="276" w:lineRule="auto"/>
        <w:rPr>
          <w:szCs w:val="28"/>
        </w:rPr>
      </w:pPr>
    </w:p>
    <w:p w:rsidR="0071762E" w:rsidRDefault="0071762E" w:rsidP="005520D2">
      <w:pPr>
        <w:pStyle w:val="a5"/>
        <w:spacing w:line="276" w:lineRule="auto"/>
        <w:rPr>
          <w:szCs w:val="28"/>
        </w:rPr>
      </w:pPr>
    </w:p>
    <w:p w:rsidR="00920F3D" w:rsidRDefault="00920F3D" w:rsidP="005520D2">
      <w:pPr>
        <w:pStyle w:val="a5"/>
        <w:spacing w:line="276" w:lineRule="auto"/>
        <w:rPr>
          <w:szCs w:val="28"/>
        </w:rPr>
      </w:pPr>
    </w:p>
    <w:p w:rsidR="00920F3D" w:rsidRDefault="00920F3D" w:rsidP="005520D2">
      <w:pPr>
        <w:pStyle w:val="a5"/>
        <w:spacing w:line="276" w:lineRule="auto"/>
        <w:rPr>
          <w:szCs w:val="28"/>
        </w:rPr>
      </w:pPr>
    </w:p>
    <w:p w:rsidR="00920F3D" w:rsidRDefault="00920F3D" w:rsidP="005520D2">
      <w:pPr>
        <w:pStyle w:val="a5"/>
        <w:spacing w:line="276" w:lineRule="auto"/>
        <w:rPr>
          <w:szCs w:val="28"/>
        </w:rPr>
      </w:pPr>
    </w:p>
    <w:p w:rsidR="00920F3D" w:rsidRDefault="00920F3D" w:rsidP="005520D2">
      <w:pPr>
        <w:pStyle w:val="a5"/>
        <w:spacing w:line="276" w:lineRule="auto"/>
        <w:rPr>
          <w:szCs w:val="28"/>
        </w:rPr>
      </w:pPr>
    </w:p>
    <w:p w:rsidR="00920F3D" w:rsidRDefault="00920F3D" w:rsidP="005520D2">
      <w:pPr>
        <w:pStyle w:val="a5"/>
        <w:spacing w:line="276" w:lineRule="auto"/>
        <w:rPr>
          <w:szCs w:val="28"/>
        </w:rPr>
      </w:pPr>
    </w:p>
    <w:p w:rsidR="00920F3D" w:rsidRDefault="00920F3D" w:rsidP="005520D2">
      <w:pPr>
        <w:pStyle w:val="a5"/>
        <w:spacing w:line="276" w:lineRule="auto"/>
        <w:rPr>
          <w:szCs w:val="28"/>
        </w:rPr>
      </w:pPr>
    </w:p>
    <w:p w:rsidR="00BF752D" w:rsidRPr="004A4B5A" w:rsidRDefault="00BF752D" w:rsidP="00244024">
      <w:pPr>
        <w:pStyle w:val="a5"/>
        <w:tabs>
          <w:tab w:val="left" w:pos="8080"/>
          <w:tab w:val="left" w:pos="8364"/>
        </w:tabs>
        <w:spacing w:line="276" w:lineRule="auto"/>
        <w:ind w:right="-2"/>
        <w:jc w:val="right"/>
        <w:rPr>
          <w:szCs w:val="28"/>
        </w:rPr>
      </w:pPr>
      <w:r w:rsidRPr="004A4B5A">
        <w:rPr>
          <w:szCs w:val="28"/>
        </w:rPr>
        <w:lastRenderedPageBreak/>
        <w:t>Приложение 1</w:t>
      </w:r>
    </w:p>
    <w:p w:rsidR="004A4B5A" w:rsidRDefault="004A4B5A" w:rsidP="004A4B5A">
      <w:pPr>
        <w:pStyle w:val="a5"/>
        <w:spacing w:line="276" w:lineRule="auto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BF752D" w:rsidRPr="004A4B5A" w:rsidRDefault="004A4B5A" w:rsidP="004A4B5A">
      <w:pPr>
        <w:pStyle w:val="a5"/>
        <w:spacing w:line="276" w:lineRule="auto"/>
        <w:jc w:val="right"/>
        <w:rPr>
          <w:szCs w:val="28"/>
        </w:rPr>
      </w:pPr>
      <w:r>
        <w:rPr>
          <w:szCs w:val="28"/>
        </w:rPr>
        <w:t>Пермского муниципального района</w:t>
      </w:r>
    </w:p>
    <w:p w:rsidR="002D7D66" w:rsidRDefault="00987CEB" w:rsidP="00CE7651">
      <w:pPr>
        <w:pStyle w:val="a5"/>
        <w:spacing w:line="276" w:lineRule="auto"/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5179060</wp:posOffset>
                </wp:positionH>
                <wp:positionV relativeFrom="page">
                  <wp:posOffset>1068705</wp:posOffset>
                </wp:positionV>
                <wp:extent cx="2289810" cy="268605"/>
                <wp:effectExtent l="1905" t="1905" r="0" b="0"/>
                <wp:wrapNone/>
                <wp:docPr id="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D66" w:rsidRPr="003E113C" w:rsidRDefault="00F028C2" w:rsidP="002D7D6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="00D1056C">
                              <w:rPr>
                                <w:szCs w:val="28"/>
                              </w:rPr>
                              <w:t>СЭД-2020-299-01-01-05.С-19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28" type="#_x0000_t202" style="position:absolute;left:0;text-align:left;margin-left:407.8pt;margin-top:84.15pt;width:180.3pt;height:21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" filled="f" stroked="f">
                <v:textbox inset="0,0,0,0">
                  <w:txbxContent>
                    <w:p w:rsidR="002D7D66" w:rsidRPr="003E113C" w:rsidRDefault="00F028C2" w:rsidP="002D7D6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</w:t>
                      </w:r>
                      <w:r w:rsidR="00D1056C">
                        <w:rPr>
                          <w:szCs w:val="28"/>
                        </w:rPr>
                        <w:t>СЭД-2020-299-01-01-05.С-19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4141470</wp:posOffset>
                </wp:positionH>
                <wp:positionV relativeFrom="page">
                  <wp:posOffset>1068705</wp:posOffset>
                </wp:positionV>
                <wp:extent cx="822325" cy="321945"/>
                <wp:effectExtent l="0" t="1905" r="0" b="0"/>
                <wp:wrapNone/>
                <wp:docPr id="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D66" w:rsidRPr="003E113C" w:rsidRDefault="00D1056C" w:rsidP="002D7D6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17.09.2020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9" type="#_x0000_t202" style="position:absolute;left:0;text-align:left;margin-left:326.1pt;margin-top:84.15pt;width:64.75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bt5rwIAALA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" filled="f" stroked="f">
                <v:textbox inset="0,0,0,0">
                  <w:txbxContent>
                    <w:p w:rsidR="002D7D66" w:rsidRPr="003E113C" w:rsidRDefault="00D1056C" w:rsidP="002D7D6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17.09.2020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28C2">
        <w:rPr>
          <w:szCs w:val="28"/>
        </w:rPr>
        <w:t xml:space="preserve">           </w:t>
      </w:r>
      <w:r w:rsidR="00D1056C">
        <w:rPr>
          <w:szCs w:val="28"/>
        </w:rPr>
        <w:t xml:space="preserve">  </w:t>
      </w:r>
      <w:r w:rsidR="00244024">
        <w:rPr>
          <w:szCs w:val="28"/>
        </w:rPr>
        <w:t xml:space="preserve"> </w:t>
      </w:r>
      <w:r w:rsidR="00D1056C">
        <w:rPr>
          <w:szCs w:val="28"/>
        </w:rPr>
        <w:t>о</w:t>
      </w:r>
      <w:r w:rsidR="00BF752D" w:rsidRPr="004A4B5A">
        <w:rPr>
          <w:szCs w:val="28"/>
        </w:rPr>
        <w:t>т</w:t>
      </w:r>
      <w:r w:rsidR="001B0B3B">
        <w:rPr>
          <w:szCs w:val="28"/>
        </w:rPr>
        <w:t xml:space="preserve">              </w:t>
      </w:r>
      <w:r w:rsidR="00BF752D" w:rsidRPr="004A4B5A">
        <w:rPr>
          <w:szCs w:val="28"/>
        </w:rPr>
        <w:t xml:space="preserve"> </w:t>
      </w:r>
      <w:r w:rsidR="00CE7651">
        <w:rPr>
          <w:szCs w:val="28"/>
        </w:rPr>
        <w:t xml:space="preserve">     </w:t>
      </w:r>
      <w:r w:rsidR="00BF752D" w:rsidRPr="004A4B5A">
        <w:rPr>
          <w:szCs w:val="28"/>
        </w:rPr>
        <w:t>№</w:t>
      </w:r>
      <w:r w:rsidR="004A4B5A">
        <w:rPr>
          <w:szCs w:val="28"/>
        </w:rPr>
        <w:t xml:space="preserve"> </w:t>
      </w:r>
    </w:p>
    <w:p w:rsidR="002D7D66" w:rsidRDefault="002D7D66" w:rsidP="00CE7651">
      <w:pPr>
        <w:pStyle w:val="a5"/>
        <w:spacing w:line="276" w:lineRule="auto"/>
        <w:jc w:val="center"/>
        <w:rPr>
          <w:szCs w:val="28"/>
        </w:rPr>
      </w:pPr>
    </w:p>
    <w:p w:rsidR="00582652" w:rsidRDefault="00495343" w:rsidP="00CE7651">
      <w:pPr>
        <w:pStyle w:val="a5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ПОЛОЖЕНИЕ</w:t>
      </w:r>
    </w:p>
    <w:p w:rsidR="00690AED" w:rsidRPr="00CE7651" w:rsidRDefault="00727415" w:rsidP="001D4F9B">
      <w:pPr>
        <w:pStyle w:val="a5"/>
        <w:spacing w:line="240" w:lineRule="auto"/>
        <w:ind w:firstLine="0"/>
        <w:jc w:val="center"/>
        <w:rPr>
          <w:b/>
        </w:rPr>
      </w:pPr>
      <w:r w:rsidRPr="00727415">
        <w:rPr>
          <w:b/>
          <w:szCs w:val="28"/>
        </w:rPr>
        <w:t xml:space="preserve">об оплате труда </w:t>
      </w:r>
      <w:r w:rsidR="001D4F9B" w:rsidRPr="001D4F9B">
        <w:rPr>
          <w:b/>
        </w:rPr>
        <w:t xml:space="preserve">работников муниципального казенного учреждения </w:t>
      </w:r>
      <w:r w:rsidR="00CE7651" w:rsidRPr="00CE7651">
        <w:rPr>
          <w:b/>
        </w:rPr>
        <w:t>«Центр бухгалтерского учета Пермского муниципального района», муниципального казенного учреждения «Управление закупок Пермского муниципального района»</w:t>
      </w:r>
    </w:p>
    <w:p w:rsidR="00727415" w:rsidRDefault="00727415" w:rsidP="00727415">
      <w:pPr>
        <w:pStyle w:val="a5"/>
        <w:ind w:firstLine="0"/>
        <w:jc w:val="center"/>
        <w:rPr>
          <w:b/>
          <w:szCs w:val="28"/>
        </w:rPr>
      </w:pPr>
    </w:p>
    <w:p w:rsidR="0097398A" w:rsidRPr="0097398A" w:rsidRDefault="0097398A" w:rsidP="0097398A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 w:rsidRPr="0097398A">
        <w:rPr>
          <w:b/>
          <w:szCs w:val="28"/>
        </w:rPr>
        <w:t>Общие положения</w:t>
      </w:r>
    </w:p>
    <w:p w:rsidR="0097398A" w:rsidRPr="001D4F9B" w:rsidRDefault="0097398A" w:rsidP="0097398A">
      <w:pPr>
        <w:pStyle w:val="a5"/>
        <w:ind w:left="720" w:firstLine="0"/>
        <w:rPr>
          <w:b/>
          <w:szCs w:val="28"/>
        </w:rPr>
      </w:pPr>
    </w:p>
    <w:p w:rsidR="00690AED" w:rsidRDefault="00582652" w:rsidP="00507DB0">
      <w:pPr>
        <w:pStyle w:val="a5"/>
        <w:spacing w:line="240" w:lineRule="auto"/>
        <w:rPr>
          <w:szCs w:val="28"/>
        </w:rPr>
      </w:pPr>
      <w:r>
        <w:rPr>
          <w:szCs w:val="28"/>
        </w:rPr>
        <w:t>1.</w:t>
      </w:r>
      <w:r w:rsidR="0097398A">
        <w:rPr>
          <w:szCs w:val="28"/>
        </w:rPr>
        <w:t>1.</w:t>
      </w:r>
      <w:r w:rsidR="00507DB0">
        <w:rPr>
          <w:szCs w:val="28"/>
        </w:rPr>
        <w:t> </w:t>
      </w:r>
      <w:r w:rsidRPr="00582652">
        <w:rPr>
          <w:szCs w:val="28"/>
        </w:rPr>
        <w:t>Настоящ</w:t>
      </w:r>
      <w:r w:rsidR="00495343">
        <w:rPr>
          <w:szCs w:val="28"/>
        </w:rPr>
        <w:t>ее</w:t>
      </w:r>
      <w:r w:rsidRPr="00582652">
        <w:rPr>
          <w:szCs w:val="28"/>
        </w:rPr>
        <w:t xml:space="preserve"> По</w:t>
      </w:r>
      <w:r w:rsidR="00495343">
        <w:rPr>
          <w:szCs w:val="28"/>
        </w:rPr>
        <w:t xml:space="preserve">ложение </w:t>
      </w:r>
      <w:r w:rsidRPr="00582652">
        <w:rPr>
          <w:szCs w:val="28"/>
        </w:rPr>
        <w:t>вводится в действие в целях упорядочения условий</w:t>
      </w:r>
      <w:r>
        <w:rPr>
          <w:szCs w:val="28"/>
        </w:rPr>
        <w:t xml:space="preserve"> оплаты труда, обеспечения социальных гарантий и стимулирования деятельности работников </w:t>
      </w:r>
      <w:r w:rsidR="00CE7651" w:rsidRPr="00CE7651">
        <w:t xml:space="preserve">муниципального казенного учреждения </w:t>
      </w:r>
      <w:r w:rsidR="00CE7651">
        <w:t>«Центр бухгалтерского учета Пермского муниципального района», муниципального казенного учреждения «Управление закупок Пермского муниципального района»</w:t>
      </w:r>
      <w:r w:rsidR="00F763E7" w:rsidRPr="00CE7651">
        <w:t>.</w:t>
      </w:r>
      <w:r w:rsidRPr="00582652">
        <w:rPr>
          <w:szCs w:val="28"/>
        </w:rPr>
        <w:t xml:space="preserve"> </w:t>
      </w:r>
    </w:p>
    <w:p w:rsidR="00952BCD" w:rsidRDefault="0097398A" w:rsidP="00507DB0">
      <w:pPr>
        <w:pStyle w:val="a5"/>
        <w:spacing w:line="240" w:lineRule="auto"/>
        <w:rPr>
          <w:szCs w:val="28"/>
        </w:rPr>
      </w:pPr>
      <w:r>
        <w:rPr>
          <w:szCs w:val="28"/>
        </w:rPr>
        <w:t>1.</w:t>
      </w:r>
      <w:r w:rsidR="00CE7651">
        <w:rPr>
          <w:szCs w:val="28"/>
        </w:rPr>
        <w:t>2</w:t>
      </w:r>
      <w:r w:rsidR="00582652">
        <w:rPr>
          <w:szCs w:val="28"/>
        </w:rPr>
        <w:t>.</w:t>
      </w:r>
      <w:r w:rsidR="00507DB0">
        <w:rPr>
          <w:szCs w:val="28"/>
        </w:rPr>
        <w:t> </w:t>
      </w:r>
      <w:r w:rsidR="00582652">
        <w:rPr>
          <w:szCs w:val="28"/>
        </w:rPr>
        <w:t>Настоящ</w:t>
      </w:r>
      <w:r w:rsidR="00495343">
        <w:rPr>
          <w:szCs w:val="28"/>
        </w:rPr>
        <w:t>ее</w:t>
      </w:r>
      <w:r w:rsidR="00582652">
        <w:rPr>
          <w:szCs w:val="28"/>
        </w:rPr>
        <w:t xml:space="preserve"> По</w:t>
      </w:r>
      <w:r w:rsidR="00495343">
        <w:rPr>
          <w:szCs w:val="28"/>
        </w:rPr>
        <w:t>ложение</w:t>
      </w:r>
      <w:r w:rsidR="00582652">
        <w:rPr>
          <w:szCs w:val="28"/>
        </w:rPr>
        <w:t xml:space="preserve"> распространяется на </w:t>
      </w:r>
      <w:r w:rsidR="004C1CAD">
        <w:rPr>
          <w:szCs w:val="28"/>
        </w:rPr>
        <w:t>работников, замещающих должности руководителей, специалистов</w:t>
      </w:r>
      <w:r w:rsidR="00FC1361">
        <w:rPr>
          <w:szCs w:val="28"/>
        </w:rPr>
        <w:t xml:space="preserve"> и работников рабочих профессий </w:t>
      </w:r>
      <w:r w:rsidR="001D4F9B">
        <w:t xml:space="preserve">муниципального казенного учреждения </w:t>
      </w:r>
      <w:r w:rsidR="00CE7651">
        <w:t>«Центр бухгалтерского учета Пермского муниципального района», муниципального казенного учреждения «Управление закупок Пермского муниципального района»</w:t>
      </w:r>
      <w:r w:rsidR="00FC1361">
        <w:t xml:space="preserve"> (далее</w:t>
      </w:r>
      <w:r w:rsidR="00BB6654">
        <w:t xml:space="preserve"> -</w:t>
      </w:r>
      <w:r w:rsidR="00FC1361">
        <w:t xml:space="preserve"> работники </w:t>
      </w:r>
      <w:r w:rsidR="002A16E2">
        <w:t xml:space="preserve">муниципальных </w:t>
      </w:r>
      <w:r w:rsidR="00FC1361">
        <w:t>казенных учреждений)</w:t>
      </w:r>
      <w:r w:rsidR="00491E92">
        <w:rPr>
          <w:szCs w:val="28"/>
        </w:rPr>
        <w:t>.</w:t>
      </w:r>
    </w:p>
    <w:p w:rsidR="00724CF1" w:rsidRPr="0000574B" w:rsidRDefault="00724CF1" w:rsidP="00507DB0">
      <w:pPr>
        <w:pStyle w:val="a5"/>
        <w:spacing w:line="240" w:lineRule="auto"/>
        <w:rPr>
          <w:szCs w:val="28"/>
        </w:rPr>
      </w:pPr>
      <w:r>
        <w:rPr>
          <w:szCs w:val="28"/>
        </w:rPr>
        <w:t>К работникам, замещающим должности руководителей, специалистов</w:t>
      </w:r>
      <w:r w:rsidR="001D4F9B">
        <w:rPr>
          <w:szCs w:val="28"/>
        </w:rPr>
        <w:t xml:space="preserve"> </w:t>
      </w:r>
      <w:r w:rsidR="002A16E2">
        <w:rPr>
          <w:szCs w:val="28"/>
        </w:rPr>
        <w:t>муниципальных</w:t>
      </w:r>
      <w:r w:rsidR="00FC1361">
        <w:rPr>
          <w:szCs w:val="28"/>
        </w:rPr>
        <w:t xml:space="preserve"> казенных учреждений</w:t>
      </w:r>
      <w:r w:rsidR="00001B25">
        <w:rPr>
          <w:szCs w:val="28"/>
        </w:rPr>
        <w:t>,</w:t>
      </w:r>
      <w:r w:rsidR="004B02E5">
        <w:rPr>
          <w:szCs w:val="28"/>
        </w:rPr>
        <w:t xml:space="preserve"> </w:t>
      </w:r>
      <w:r>
        <w:rPr>
          <w:szCs w:val="28"/>
        </w:rPr>
        <w:t>относятся:</w:t>
      </w:r>
      <w:r w:rsidR="004B02E5">
        <w:rPr>
          <w:szCs w:val="28"/>
        </w:rPr>
        <w:t xml:space="preserve"> </w:t>
      </w:r>
      <w:r w:rsidR="00F55C48">
        <w:rPr>
          <w:szCs w:val="28"/>
        </w:rPr>
        <w:t>д</w:t>
      </w:r>
      <w:r w:rsidR="00F670DB">
        <w:rPr>
          <w:szCs w:val="28"/>
        </w:rPr>
        <w:t>иректор, заместитель директора, заместитель директора</w:t>
      </w:r>
      <w:r w:rsidR="00001B25">
        <w:rPr>
          <w:szCs w:val="28"/>
        </w:rPr>
        <w:t xml:space="preserve"> </w:t>
      </w:r>
      <w:r w:rsidR="00F670DB">
        <w:rPr>
          <w:szCs w:val="28"/>
        </w:rPr>
        <w:t>-</w:t>
      </w:r>
      <w:r w:rsidR="00001B25">
        <w:rPr>
          <w:szCs w:val="28"/>
        </w:rPr>
        <w:t xml:space="preserve"> </w:t>
      </w:r>
      <w:r w:rsidR="00F670DB">
        <w:rPr>
          <w:szCs w:val="28"/>
        </w:rPr>
        <w:t>главный бухгалтер,</w:t>
      </w:r>
      <w:r w:rsidR="00712521" w:rsidRPr="0000574B">
        <w:rPr>
          <w:szCs w:val="28"/>
        </w:rPr>
        <w:t xml:space="preserve"> </w:t>
      </w:r>
      <w:r w:rsidR="00F670DB">
        <w:rPr>
          <w:szCs w:val="28"/>
        </w:rPr>
        <w:t xml:space="preserve">начальник отдела, заместитель начальника отдела, начальник сектора, заместитель начальника сектора, консультант, </w:t>
      </w:r>
      <w:r w:rsidR="00C55DC6">
        <w:rPr>
          <w:szCs w:val="28"/>
        </w:rPr>
        <w:t xml:space="preserve">консультант по закупкам, </w:t>
      </w:r>
      <w:r w:rsidR="00F670DB">
        <w:rPr>
          <w:szCs w:val="28"/>
        </w:rPr>
        <w:t>ведущий экономист, экономист, ведущий бухгалтер, бухгалтер, юрисконсульт, системный администратор, специалист по безопасности дорожного движения, главный специалист</w:t>
      </w:r>
      <w:r w:rsidRPr="0000574B">
        <w:rPr>
          <w:szCs w:val="28"/>
        </w:rPr>
        <w:t>.</w:t>
      </w:r>
    </w:p>
    <w:p w:rsidR="00724CF1" w:rsidRDefault="00724CF1" w:rsidP="00507DB0">
      <w:pPr>
        <w:pStyle w:val="a5"/>
        <w:spacing w:line="240" w:lineRule="auto"/>
        <w:rPr>
          <w:szCs w:val="28"/>
        </w:rPr>
      </w:pPr>
      <w:r w:rsidRPr="0000574B">
        <w:rPr>
          <w:szCs w:val="28"/>
        </w:rPr>
        <w:t xml:space="preserve">К работникам рабочих профессий </w:t>
      </w:r>
      <w:r w:rsidR="002A16E2">
        <w:rPr>
          <w:szCs w:val="28"/>
        </w:rPr>
        <w:t xml:space="preserve">муниципальных </w:t>
      </w:r>
      <w:r w:rsidR="00FC1361" w:rsidRPr="0000574B">
        <w:rPr>
          <w:szCs w:val="28"/>
        </w:rPr>
        <w:t xml:space="preserve">казенных учреждений </w:t>
      </w:r>
      <w:r w:rsidRPr="0000574B">
        <w:rPr>
          <w:szCs w:val="28"/>
        </w:rPr>
        <w:t xml:space="preserve">относятся: </w:t>
      </w:r>
      <w:r w:rsidR="00F670DB">
        <w:rPr>
          <w:szCs w:val="28"/>
        </w:rPr>
        <w:t>водитель автобуса, водитель автомобиля, уборщик служебных помещений</w:t>
      </w:r>
      <w:r w:rsidRPr="00142553">
        <w:rPr>
          <w:szCs w:val="28"/>
        </w:rPr>
        <w:t>.</w:t>
      </w:r>
    </w:p>
    <w:p w:rsidR="0097398A" w:rsidRDefault="0097398A" w:rsidP="00507DB0">
      <w:pPr>
        <w:pStyle w:val="a5"/>
        <w:spacing w:line="240" w:lineRule="auto"/>
        <w:rPr>
          <w:szCs w:val="28"/>
        </w:rPr>
      </w:pPr>
    </w:p>
    <w:p w:rsidR="0097398A" w:rsidRPr="0097398A" w:rsidRDefault="0097398A" w:rsidP="0097398A">
      <w:pPr>
        <w:pStyle w:val="a5"/>
        <w:numPr>
          <w:ilvl w:val="0"/>
          <w:numId w:val="1"/>
        </w:numPr>
        <w:spacing w:line="240" w:lineRule="auto"/>
        <w:jc w:val="center"/>
        <w:rPr>
          <w:b/>
          <w:szCs w:val="28"/>
        </w:rPr>
      </w:pPr>
      <w:r w:rsidRPr="0097398A">
        <w:rPr>
          <w:b/>
          <w:szCs w:val="28"/>
        </w:rPr>
        <w:t>Формирование фонда оплаты труда</w:t>
      </w:r>
    </w:p>
    <w:p w:rsidR="0097398A" w:rsidRDefault="0097398A" w:rsidP="0097398A">
      <w:pPr>
        <w:pStyle w:val="a5"/>
        <w:spacing w:line="240" w:lineRule="auto"/>
        <w:ind w:left="720" w:firstLine="0"/>
        <w:rPr>
          <w:szCs w:val="28"/>
        </w:rPr>
      </w:pPr>
    </w:p>
    <w:p w:rsidR="00B16DA4" w:rsidRDefault="0097398A" w:rsidP="00507DB0">
      <w:pPr>
        <w:pStyle w:val="a5"/>
        <w:spacing w:line="240" w:lineRule="auto"/>
        <w:rPr>
          <w:szCs w:val="28"/>
        </w:rPr>
      </w:pPr>
      <w:r>
        <w:rPr>
          <w:szCs w:val="28"/>
        </w:rPr>
        <w:t>2.1</w:t>
      </w:r>
      <w:r w:rsidR="00F054BB">
        <w:rPr>
          <w:szCs w:val="28"/>
        </w:rPr>
        <w:t>.</w:t>
      </w:r>
      <w:r w:rsidR="00507DB0">
        <w:rPr>
          <w:szCs w:val="28"/>
        </w:rPr>
        <w:t> </w:t>
      </w:r>
      <w:r w:rsidR="00844B2C">
        <w:rPr>
          <w:szCs w:val="28"/>
        </w:rPr>
        <w:t>Фонд</w:t>
      </w:r>
      <w:r w:rsidR="00413140">
        <w:rPr>
          <w:szCs w:val="28"/>
        </w:rPr>
        <w:t xml:space="preserve"> оплаты труда работников </w:t>
      </w:r>
      <w:r w:rsidR="00A053EA">
        <w:rPr>
          <w:szCs w:val="28"/>
        </w:rPr>
        <w:t xml:space="preserve">муниципальных казенных учреждений </w:t>
      </w:r>
      <w:r w:rsidR="00844B2C">
        <w:rPr>
          <w:szCs w:val="28"/>
        </w:rPr>
        <w:t>формируется</w:t>
      </w:r>
      <w:r w:rsidR="00413140">
        <w:rPr>
          <w:szCs w:val="28"/>
        </w:rPr>
        <w:t xml:space="preserve"> </w:t>
      </w:r>
      <w:r w:rsidR="00B84D76">
        <w:rPr>
          <w:szCs w:val="28"/>
        </w:rPr>
        <w:t>за счет средств бюджета</w:t>
      </w:r>
      <w:r w:rsidR="00EC1472">
        <w:rPr>
          <w:szCs w:val="28"/>
        </w:rPr>
        <w:t xml:space="preserve"> Пермского</w:t>
      </w:r>
      <w:r w:rsidR="00B84D76">
        <w:rPr>
          <w:szCs w:val="28"/>
        </w:rPr>
        <w:t xml:space="preserve"> муниципального района</w:t>
      </w:r>
      <w:r w:rsidR="00A053EA">
        <w:rPr>
          <w:szCs w:val="28"/>
        </w:rPr>
        <w:t xml:space="preserve">, за счет средств, переданных </w:t>
      </w:r>
      <w:r w:rsidR="00EC1472">
        <w:rPr>
          <w:szCs w:val="28"/>
        </w:rPr>
        <w:t xml:space="preserve">в бюджет Пермского муниципального района </w:t>
      </w:r>
      <w:r w:rsidR="00A053EA">
        <w:rPr>
          <w:szCs w:val="28"/>
        </w:rPr>
        <w:t xml:space="preserve">на исполнение полномочий из бюджетов других уровней. </w:t>
      </w:r>
      <w:r w:rsidR="00B16DA4">
        <w:rPr>
          <w:szCs w:val="28"/>
        </w:rPr>
        <w:t xml:space="preserve">Годовой фонд оплаты труда формируется исходя из размеров должностных окладов, штатной численности работников, количества должностных окладов, учитываемых при формировании фонда оплаты труда, уральского коэффициента, начислений на заработную плату. </w:t>
      </w:r>
    </w:p>
    <w:p w:rsidR="00413140" w:rsidRDefault="00B16DA4" w:rsidP="00507DB0">
      <w:pPr>
        <w:pStyle w:val="a5"/>
        <w:spacing w:line="240" w:lineRule="auto"/>
        <w:rPr>
          <w:szCs w:val="28"/>
        </w:rPr>
      </w:pPr>
      <w:r>
        <w:rPr>
          <w:szCs w:val="28"/>
        </w:rPr>
        <w:t>При формировании годового фонда оплаты труда предусматриваются средства из расчета</w:t>
      </w:r>
      <w:r w:rsidR="00413140">
        <w:rPr>
          <w:szCs w:val="28"/>
        </w:rPr>
        <w:t>:</w:t>
      </w:r>
    </w:p>
    <w:p w:rsidR="00244024" w:rsidRDefault="00244024" w:rsidP="00507DB0">
      <w:pPr>
        <w:pStyle w:val="a5"/>
        <w:spacing w:line="240" w:lineRule="auto"/>
        <w:rPr>
          <w:szCs w:val="28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8076"/>
        <w:gridCol w:w="1847"/>
      </w:tblGrid>
      <w:tr w:rsidR="006372E6" w:rsidTr="005C2D6E">
        <w:tc>
          <w:tcPr>
            <w:tcW w:w="8076" w:type="dxa"/>
          </w:tcPr>
          <w:p w:rsidR="006372E6" w:rsidRPr="00770328" w:rsidRDefault="006372E6" w:rsidP="00FC0EAC">
            <w:pPr>
              <w:pStyle w:val="a5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6372E6" w:rsidRPr="00770328" w:rsidRDefault="006372E6" w:rsidP="00FC0EAC">
            <w:pPr>
              <w:pStyle w:val="a5"/>
              <w:spacing w:line="240" w:lineRule="auto"/>
              <w:ind w:firstLine="0"/>
              <w:jc w:val="center"/>
              <w:rPr>
                <w:szCs w:val="28"/>
              </w:rPr>
            </w:pPr>
            <w:r w:rsidRPr="00770328">
              <w:rPr>
                <w:szCs w:val="28"/>
              </w:rPr>
              <w:t>Наименование должностей</w:t>
            </w:r>
          </w:p>
          <w:p w:rsidR="006372E6" w:rsidRPr="00770328" w:rsidRDefault="006372E6" w:rsidP="00FC0EAC">
            <w:pPr>
              <w:pStyle w:val="a5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47" w:type="dxa"/>
          </w:tcPr>
          <w:p w:rsidR="006372E6" w:rsidRPr="00770328" w:rsidRDefault="006372E6" w:rsidP="00FC0EAC">
            <w:pPr>
              <w:pStyle w:val="a5"/>
              <w:spacing w:line="240" w:lineRule="auto"/>
              <w:ind w:firstLine="0"/>
              <w:jc w:val="center"/>
              <w:rPr>
                <w:szCs w:val="28"/>
              </w:rPr>
            </w:pPr>
            <w:r w:rsidRPr="00770328">
              <w:rPr>
                <w:szCs w:val="28"/>
              </w:rPr>
              <w:t xml:space="preserve">Количество </w:t>
            </w:r>
          </w:p>
          <w:p w:rsidR="006372E6" w:rsidRPr="00770328" w:rsidRDefault="006372E6" w:rsidP="00FC0EAC">
            <w:pPr>
              <w:pStyle w:val="a5"/>
              <w:spacing w:line="240" w:lineRule="auto"/>
              <w:ind w:firstLine="0"/>
              <w:jc w:val="center"/>
              <w:rPr>
                <w:szCs w:val="28"/>
              </w:rPr>
            </w:pPr>
            <w:r w:rsidRPr="00770328">
              <w:rPr>
                <w:szCs w:val="28"/>
              </w:rPr>
              <w:t>должностных окладов в год на одну должность</w:t>
            </w:r>
          </w:p>
        </w:tc>
      </w:tr>
      <w:tr w:rsidR="006372E6" w:rsidTr="00753255">
        <w:tc>
          <w:tcPr>
            <w:tcW w:w="9923" w:type="dxa"/>
            <w:gridSpan w:val="2"/>
          </w:tcPr>
          <w:p w:rsidR="006372E6" w:rsidRPr="002A16E2" w:rsidRDefault="006372E6" w:rsidP="00FC0EAC">
            <w:pPr>
              <w:pStyle w:val="a5"/>
              <w:spacing w:line="240" w:lineRule="auto"/>
              <w:ind w:firstLine="0"/>
              <w:jc w:val="center"/>
              <w:rPr>
                <w:i/>
                <w:szCs w:val="28"/>
              </w:rPr>
            </w:pPr>
            <w:r w:rsidRPr="002A16E2">
              <w:rPr>
                <w:i/>
                <w:szCs w:val="28"/>
              </w:rPr>
              <w:t>Работники, замещающие должности руководителей, специалистов</w:t>
            </w:r>
            <w:r>
              <w:rPr>
                <w:i/>
                <w:szCs w:val="28"/>
              </w:rPr>
              <w:t xml:space="preserve"> муниципальных казенных учреждений</w:t>
            </w:r>
          </w:p>
        </w:tc>
      </w:tr>
      <w:tr w:rsidR="006372E6" w:rsidTr="005C2D6E">
        <w:tc>
          <w:tcPr>
            <w:tcW w:w="8076" w:type="dxa"/>
          </w:tcPr>
          <w:p w:rsidR="006372E6" w:rsidRDefault="006372E6" w:rsidP="002C7550">
            <w:pPr>
              <w:pStyle w:val="a5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Директор, заместитель директора, заместитель директора-главный бухгалтер </w:t>
            </w:r>
          </w:p>
        </w:tc>
        <w:tc>
          <w:tcPr>
            <w:tcW w:w="1847" w:type="dxa"/>
          </w:tcPr>
          <w:p w:rsidR="006372E6" w:rsidRDefault="006372E6" w:rsidP="00FC0EAC">
            <w:pPr>
              <w:pStyle w:val="a5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</w:tr>
      <w:tr w:rsidR="006372E6" w:rsidTr="005C2D6E">
        <w:tc>
          <w:tcPr>
            <w:tcW w:w="8076" w:type="dxa"/>
          </w:tcPr>
          <w:p w:rsidR="006372E6" w:rsidRDefault="006372E6" w:rsidP="00B7260E">
            <w:pPr>
              <w:pStyle w:val="a5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Начальник отдела, заместитель начальника отдела</w:t>
            </w:r>
            <w:r w:rsidR="00B7260E">
              <w:rPr>
                <w:szCs w:val="28"/>
              </w:rPr>
              <w:t>, начальник сектора,</w:t>
            </w:r>
            <w:r w:rsidR="00B7260E" w:rsidRPr="002D27D1">
              <w:rPr>
                <w:szCs w:val="28"/>
              </w:rPr>
              <w:t xml:space="preserve"> консультант, консультант по закупкам</w:t>
            </w:r>
          </w:p>
        </w:tc>
        <w:tc>
          <w:tcPr>
            <w:tcW w:w="1847" w:type="dxa"/>
          </w:tcPr>
          <w:p w:rsidR="006372E6" w:rsidRDefault="006372E6" w:rsidP="00FC0EAC">
            <w:pPr>
              <w:pStyle w:val="a5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</w:tr>
      <w:tr w:rsidR="006372E6" w:rsidTr="00F763E7">
        <w:trPr>
          <w:trHeight w:val="427"/>
        </w:trPr>
        <w:tc>
          <w:tcPr>
            <w:tcW w:w="8076" w:type="dxa"/>
          </w:tcPr>
          <w:p w:rsidR="006372E6" w:rsidRDefault="00B7260E" w:rsidP="00B7260E">
            <w:pPr>
              <w:pStyle w:val="a5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6372E6">
              <w:rPr>
                <w:szCs w:val="28"/>
              </w:rPr>
              <w:t xml:space="preserve">аместитель начальника сектора, </w:t>
            </w:r>
            <w:r w:rsidR="006372E6" w:rsidRPr="002D27D1">
              <w:rPr>
                <w:szCs w:val="28"/>
              </w:rPr>
              <w:t>ведущий экономист</w:t>
            </w:r>
            <w:r w:rsidR="006372E6">
              <w:rPr>
                <w:szCs w:val="28"/>
              </w:rPr>
              <w:t>, экономист, ведущий бухгалтер, бухгалтер, юрисконсульт, системный администратор, специалист по безопасности дорожного движения, главный специалист</w:t>
            </w:r>
          </w:p>
        </w:tc>
        <w:tc>
          <w:tcPr>
            <w:tcW w:w="1847" w:type="dxa"/>
          </w:tcPr>
          <w:p w:rsidR="006372E6" w:rsidRDefault="006372E6" w:rsidP="00FC0EAC">
            <w:pPr>
              <w:pStyle w:val="a5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</w:tr>
      <w:tr w:rsidR="006372E6" w:rsidTr="0038094D">
        <w:tc>
          <w:tcPr>
            <w:tcW w:w="9923" w:type="dxa"/>
            <w:gridSpan w:val="2"/>
          </w:tcPr>
          <w:p w:rsidR="006372E6" w:rsidRDefault="006372E6" w:rsidP="00507DB0">
            <w:pPr>
              <w:pStyle w:val="a5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i/>
                <w:szCs w:val="28"/>
              </w:rPr>
              <w:t>Р</w:t>
            </w:r>
            <w:r w:rsidRPr="002A16E2">
              <w:rPr>
                <w:i/>
                <w:szCs w:val="28"/>
              </w:rPr>
              <w:t>абочие</w:t>
            </w:r>
          </w:p>
        </w:tc>
      </w:tr>
      <w:tr w:rsidR="006372E6" w:rsidTr="006372E6">
        <w:tc>
          <w:tcPr>
            <w:tcW w:w="8076" w:type="dxa"/>
          </w:tcPr>
          <w:p w:rsidR="006372E6" w:rsidRDefault="006372E6" w:rsidP="00FC0EAC">
            <w:pPr>
              <w:pStyle w:val="a5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Водитель автобуса</w:t>
            </w:r>
          </w:p>
        </w:tc>
        <w:tc>
          <w:tcPr>
            <w:tcW w:w="1847" w:type="dxa"/>
          </w:tcPr>
          <w:p w:rsidR="006372E6" w:rsidRDefault="006372E6" w:rsidP="006372E6">
            <w:pPr>
              <w:pStyle w:val="a5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</w:tr>
      <w:tr w:rsidR="006372E6" w:rsidTr="005C2D6E">
        <w:tc>
          <w:tcPr>
            <w:tcW w:w="8076" w:type="dxa"/>
          </w:tcPr>
          <w:p w:rsidR="006372E6" w:rsidRDefault="006372E6" w:rsidP="00FC0EAC">
            <w:pPr>
              <w:pStyle w:val="a5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Водитель автомобиля</w:t>
            </w:r>
          </w:p>
        </w:tc>
        <w:tc>
          <w:tcPr>
            <w:tcW w:w="1847" w:type="dxa"/>
          </w:tcPr>
          <w:p w:rsidR="006372E6" w:rsidRDefault="006372E6" w:rsidP="00FC0EAC">
            <w:pPr>
              <w:pStyle w:val="a5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</w:tr>
      <w:tr w:rsidR="006372E6" w:rsidTr="005C2D6E">
        <w:tc>
          <w:tcPr>
            <w:tcW w:w="8076" w:type="dxa"/>
          </w:tcPr>
          <w:p w:rsidR="006372E6" w:rsidRDefault="006372E6" w:rsidP="00FC0EAC">
            <w:pPr>
              <w:pStyle w:val="a5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Уборщик служебных помещений</w:t>
            </w:r>
          </w:p>
        </w:tc>
        <w:tc>
          <w:tcPr>
            <w:tcW w:w="1847" w:type="dxa"/>
          </w:tcPr>
          <w:p w:rsidR="006372E6" w:rsidRDefault="006372E6" w:rsidP="006372E6">
            <w:pPr>
              <w:pStyle w:val="a5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21,65</w:t>
            </w:r>
          </w:p>
        </w:tc>
      </w:tr>
    </w:tbl>
    <w:p w:rsidR="00F55C48" w:rsidRDefault="00F55C48" w:rsidP="00507DB0">
      <w:pPr>
        <w:pStyle w:val="a5"/>
        <w:spacing w:line="240" w:lineRule="auto"/>
        <w:rPr>
          <w:szCs w:val="28"/>
        </w:rPr>
      </w:pPr>
      <w:r>
        <w:rPr>
          <w:szCs w:val="28"/>
        </w:rPr>
        <w:t>Дополнительно при формировании фонда оплаты труда в расчете на год предусматриваются средства на обеспечение минимального размера оплаты труда, установленного в соответствии с действующим законодательством.</w:t>
      </w:r>
    </w:p>
    <w:p w:rsidR="00844B2C" w:rsidRDefault="0097398A" w:rsidP="00507DB0">
      <w:pPr>
        <w:pStyle w:val="a5"/>
        <w:spacing w:line="240" w:lineRule="auto"/>
        <w:rPr>
          <w:szCs w:val="28"/>
        </w:rPr>
      </w:pPr>
      <w:r>
        <w:rPr>
          <w:szCs w:val="28"/>
        </w:rPr>
        <w:t>2.2.</w:t>
      </w:r>
      <w:r w:rsidR="00507DB0">
        <w:rPr>
          <w:szCs w:val="28"/>
        </w:rPr>
        <w:t> </w:t>
      </w:r>
      <w:r w:rsidR="00B16DA4">
        <w:rPr>
          <w:szCs w:val="28"/>
        </w:rPr>
        <w:t>Размер и дата проведения индексации заработной платы работников муниципальных казенных учреждений устанавливаются</w:t>
      </w:r>
      <w:r w:rsidR="00844B2C">
        <w:rPr>
          <w:szCs w:val="28"/>
        </w:rPr>
        <w:t xml:space="preserve"> </w:t>
      </w:r>
      <w:r w:rsidR="00AA2F0F">
        <w:rPr>
          <w:szCs w:val="28"/>
        </w:rPr>
        <w:t xml:space="preserve">в соответствии с </w:t>
      </w:r>
      <w:r w:rsidR="00844B2C">
        <w:rPr>
          <w:szCs w:val="28"/>
        </w:rPr>
        <w:t>решением Земского Собрания</w:t>
      </w:r>
      <w:r w:rsidR="00B16DA4">
        <w:rPr>
          <w:szCs w:val="28"/>
        </w:rPr>
        <w:t xml:space="preserve"> о бюджете</w:t>
      </w:r>
      <w:r w:rsidR="00844B2C">
        <w:rPr>
          <w:szCs w:val="28"/>
        </w:rPr>
        <w:t xml:space="preserve"> </w:t>
      </w:r>
      <w:r w:rsidR="00940BB3">
        <w:rPr>
          <w:szCs w:val="28"/>
        </w:rPr>
        <w:t>П</w:t>
      </w:r>
      <w:r w:rsidR="00B16DA4">
        <w:rPr>
          <w:szCs w:val="28"/>
        </w:rPr>
        <w:t>ермского муниципального района</w:t>
      </w:r>
      <w:r w:rsidR="00844B2C">
        <w:rPr>
          <w:szCs w:val="28"/>
        </w:rPr>
        <w:t>.</w:t>
      </w:r>
    </w:p>
    <w:p w:rsidR="00844B2C" w:rsidRDefault="00CC7448" w:rsidP="00507DB0">
      <w:pPr>
        <w:pStyle w:val="a5"/>
        <w:spacing w:line="240" w:lineRule="auto"/>
        <w:rPr>
          <w:szCs w:val="28"/>
        </w:rPr>
      </w:pPr>
      <w:r>
        <w:rPr>
          <w:szCs w:val="28"/>
        </w:rPr>
        <w:t>Руководитель</w:t>
      </w:r>
      <w:r w:rsidR="003D331F">
        <w:rPr>
          <w:szCs w:val="28"/>
        </w:rPr>
        <w:t xml:space="preserve"> учреждения</w:t>
      </w:r>
      <w:r w:rsidR="00B84D76">
        <w:rPr>
          <w:szCs w:val="28"/>
        </w:rPr>
        <w:t xml:space="preserve"> имеет право в ходе исполнения </w:t>
      </w:r>
      <w:r w:rsidR="00621401">
        <w:rPr>
          <w:szCs w:val="28"/>
        </w:rPr>
        <w:t>сметы</w:t>
      </w:r>
      <w:r w:rsidR="00B84D76">
        <w:rPr>
          <w:szCs w:val="28"/>
        </w:rPr>
        <w:t xml:space="preserve"> на текущий финансовый год по согласованию с финансово-экономическим управлением администрации муниципального образования «Пермский муниципальный район» </w:t>
      </w:r>
      <w:r w:rsidR="00BB6654">
        <w:rPr>
          <w:szCs w:val="28"/>
        </w:rPr>
        <w:t>(далее - финансово</w:t>
      </w:r>
      <w:r w:rsidR="00001B25">
        <w:rPr>
          <w:szCs w:val="28"/>
        </w:rPr>
        <w:t xml:space="preserve"> </w:t>
      </w:r>
      <w:r w:rsidR="00BB6654">
        <w:rPr>
          <w:szCs w:val="28"/>
        </w:rPr>
        <w:t>-</w:t>
      </w:r>
      <w:r w:rsidR="00001B25">
        <w:rPr>
          <w:szCs w:val="28"/>
        </w:rPr>
        <w:t xml:space="preserve"> </w:t>
      </w:r>
      <w:r w:rsidR="00BB6654">
        <w:rPr>
          <w:szCs w:val="28"/>
        </w:rPr>
        <w:t xml:space="preserve">экономическое управление) </w:t>
      </w:r>
      <w:r w:rsidR="00B84D76">
        <w:rPr>
          <w:szCs w:val="28"/>
        </w:rPr>
        <w:t xml:space="preserve">увеличить фонд оплаты труда и ассигнования на заработную плату в случае образования экономии по отдельным статьям и подстатьям КОСГУ сметы </w:t>
      </w:r>
      <w:r>
        <w:rPr>
          <w:szCs w:val="28"/>
        </w:rPr>
        <w:t>казенного учреждения</w:t>
      </w:r>
      <w:r w:rsidR="003D331F">
        <w:rPr>
          <w:szCs w:val="28"/>
        </w:rPr>
        <w:t xml:space="preserve"> </w:t>
      </w:r>
      <w:r w:rsidR="00B84D76">
        <w:rPr>
          <w:szCs w:val="28"/>
        </w:rPr>
        <w:t>при отсутствии кредиторской задолженности.</w:t>
      </w:r>
    </w:p>
    <w:p w:rsidR="00B84D76" w:rsidRDefault="00B84D76" w:rsidP="00507DB0">
      <w:pPr>
        <w:pStyle w:val="a5"/>
        <w:spacing w:line="240" w:lineRule="auto"/>
        <w:rPr>
          <w:szCs w:val="28"/>
        </w:rPr>
      </w:pPr>
      <w:r>
        <w:rPr>
          <w:szCs w:val="28"/>
        </w:rPr>
        <w:t>Дополнительные ассигнования на увеличение фонда оплаты труда могут быть направлены на стимулирующие выплаты.</w:t>
      </w:r>
    </w:p>
    <w:p w:rsidR="001C129D" w:rsidRDefault="001C129D" w:rsidP="001C129D">
      <w:pPr>
        <w:pStyle w:val="a5"/>
        <w:spacing w:line="240" w:lineRule="auto"/>
        <w:rPr>
          <w:szCs w:val="28"/>
        </w:rPr>
      </w:pPr>
      <w:r>
        <w:rPr>
          <w:szCs w:val="28"/>
        </w:rPr>
        <w:t>2.3.</w:t>
      </w:r>
      <w:r w:rsidR="00F55C48">
        <w:rPr>
          <w:szCs w:val="28"/>
        </w:rPr>
        <w:t xml:space="preserve"> </w:t>
      </w:r>
      <w:r>
        <w:rPr>
          <w:szCs w:val="28"/>
        </w:rPr>
        <w:t xml:space="preserve">Размер должностного оклада работникам муниципальных казенных учреждений устанавливается </w:t>
      </w:r>
      <w:r w:rsidR="00BB6654">
        <w:rPr>
          <w:szCs w:val="28"/>
        </w:rPr>
        <w:t>локальным нормативным актом</w:t>
      </w:r>
      <w:r>
        <w:rPr>
          <w:szCs w:val="28"/>
        </w:rPr>
        <w:t xml:space="preserve"> муниципального учреждения в соответствии с приложением 2 к настоящему постановлению. </w:t>
      </w:r>
    </w:p>
    <w:p w:rsidR="001C129D" w:rsidRDefault="001C129D" w:rsidP="001C129D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Размер должностного оклада руководителю муниципального казенного учреждения устанавливается правовым актом </w:t>
      </w:r>
      <w:r w:rsidR="00F36D5C">
        <w:rPr>
          <w:szCs w:val="28"/>
        </w:rPr>
        <w:t xml:space="preserve">финансово-экономического управления </w:t>
      </w:r>
      <w:r w:rsidR="00AA2F0F">
        <w:rPr>
          <w:szCs w:val="28"/>
        </w:rPr>
        <w:t>в соответствии с приложением 2 к настоящему Положению</w:t>
      </w:r>
      <w:r>
        <w:rPr>
          <w:szCs w:val="28"/>
        </w:rPr>
        <w:t>.</w:t>
      </w:r>
    </w:p>
    <w:p w:rsidR="00F55C48" w:rsidRDefault="00F55C48" w:rsidP="001C129D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2.4. Предельный уровень соотношения среднемесячной заработной платы руководителя, заместителя руководителя, </w:t>
      </w:r>
      <w:r w:rsidR="00D40D64">
        <w:rPr>
          <w:szCs w:val="28"/>
        </w:rPr>
        <w:t>главного бухгалтера муниципального казенного учреждения и среднемесячной заработной платы работников муниципального казенного учреждения устанавливается в кратности, размер которой утверждается правовым актом администрации Пермского муниципального района.</w:t>
      </w:r>
    </w:p>
    <w:p w:rsidR="00D40D64" w:rsidRDefault="00D40D64" w:rsidP="001C129D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2.5. Месячная заработная плата работника муниципального казенного учреждения, полностью отработавшего за этот период норму рабочего времени и </w:t>
      </w:r>
      <w:r>
        <w:rPr>
          <w:szCs w:val="28"/>
        </w:rPr>
        <w:lastRenderedPageBreak/>
        <w:t>выполнившего нормы труда (трудовые обязанности), не может быть ниже минимального размера оплаты труда, установленного в соответствии с действующим законодательством.</w:t>
      </w:r>
    </w:p>
    <w:p w:rsidR="0097398A" w:rsidRDefault="0097398A" w:rsidP="00507DB0">
      <w:pPr>
        <w:pStyle w:val="a5"/>
        <w:spacing w:line="240" w:lineRule="auto"/>
        <w:rPr>
          <w:szCs w:val="28"/>
        </w:rPr>
      </w:pPr>
    </w:p>
    <w:p w:rsidR="0097398A" w:rsidRPr="0097398A" w:rsidRDefault="0097398A" w:rsidP="0097398A">
      <w:pPr>
        <w:pStyle w:val="a5"/>
        <w:numPr>
          <w:ilvl w:val="0"/>
          <w:numId w:val="1"/>
        </w:numPr>
        <w:spacing w:line="240" w:lineRule="auto"/>
        <w:jc w:val="center"/>
        <w:rPr>
          <w:b/>
          <w:szCs w:val="28"/>
        </w:rPr>
      </w:pPr>
      <w:r w:rsidRPr="0097398A">
        <w:rPr>
          <w:b/>
          <w:szCs w:val="28"/>
        </w:rPr>
        <w:t>Порядок и условия выплат компенсационного</w:t>
      </w:r>
      <w:r w:rsidR="00BB6654">
        <w:rPr>
          <w:b/>
          <w:szCs w:val="28"/>
        </w:rPr>
        <w:t xml:space="preserve"> и</w:t>
      </w:r>
      <w:r w:rsidRPr="0097398A">
        <w:rPr>
          <w:b/>
          <w:szCs w:val="28"/>
        </w:rPr>
        <w:t xml:space="preserve"> стимулирующего характера</w:t>
      </w:r>
      <w:r w:rsidR="00BB6654">
        <w:rPr>
          <w:b/>
          <w:szCs w:val="28"/>
        </w:rPr>
        <w:t xml:space="preserve"> </w:t>
      </w:r>
    </w:p>
    <w:p w:rsidR="0097398A" w:rsidRPr="0097398A" w:rsidRDefault="0097398A" w:rsidP="0097398A">
      <w:pPr>
        <w:pStyle w:val="a5"/>
        <w:spacing w:line="240" w:lineRule="auto"/>
        <w:ind w:left="720" w:firstLine="0"/>
        <w:rPr>
          <w:b/>
          <w:szCs w:val="28"/>
        </w:rPr>
      </w:pPr>
    </w:p>
    <w:p w:rsidR="00390874" w:rsidRDefault="0097398A" w:rsidP="00507DB0">
      <w:pPr>
        <w:pStyle w:val="a5"/>
        <w:spacing w:line="240" w:lineRule="auto"/>
        <w:rPr>
          <w:szCs w:val="28"/>
        </w:rPr>
      </w:pPr>
      <w:r>
        <w:rPr>
          <w:szCs w:val="28"/>
        </w:rPr>
        <w:t>3.1.</w:t>
      </w:r>
      <w:r w:rsidR="00507DB0">
        <w:rPr>
          <w:szCs w:val="28"/>
        </w:rPr>
        <w:t> </w:t>
      </w:r>
      <w:r w:rsidR="00390874">
        <w:rPr>
          <w:szCs w:val="28"/>
        </w:rPr>
        <w:t xml:space="preserve">Оплата труда работников </w:t>
      </w:r>
      <w:r w:rsidR="00CC7448">
        <w:rPr>
          <w:szCs w:val="28"/>
        </w:rPr>
        <w:t xml:space="preserve">муниципальных казенных учреждений </w:t>
      </w:r>
      <w:r w:rsidR="00390874">
        <w:rPr>
          <w:szCs w:val="28"/>
        </w:rPr>
        <w:t xml:space="preserve">состоит из должностного оклада, </w:t>
      </w:r>
      <w:r w:rsidR="001C129D">
        <w:rPr>
          <w:szCs w:val="28"/>
        </w:rPr>
        <w:t xml:space="preserve">выплат </w:t>
      </w:r>
      <w:r w:rsidR="00724CF1">
        <w:rPr>
          <w:szCs w:val="28"/>
        </w:rPr>
        <w:t>компенсационн</w:t>
      </w:r>
      <w:r w:rsidR="001C129D">
        <w:rPr>
          <w:szCs w:val="28"/>
        </w:rPr>
        <w:t>ого</w:t>
      </w:r>
      <w:r w:rsidR="00724CF1">
        <w:rPr>
          <w:szCs w:val="28"/>
        </w:rPr>
        <w:t xml:space="preserve"> и стимулирующ</w:t>
      </w:r>
      <w:r w:rsidR="001C129D">
        <w:rPr>
          <w:szCs w:val="28"/>
        </w:rPr>
        <w:t>его</w:t>
      </w:r>
      <w:r w:rsidR="00724CF1">
        <w:rPr>
          <w:szCs w:val="28"/>
        </w:rPr>
        <w:t xml:space="preserve"> </w:t>
      </w:r>
      <w:r w:rsidR="001C129D">
        <w:rPr>
          <w:szCs w:val="28"/>
        </w:rPr>
        <w:t>характера</w:t>
      </w:r>
      <w:r w:rsidR="00D23CDF">
        <w:rPr>
          <w:szCs w:val="28"/>
        </w:rPr>
        <w:t>.</w:t>
      </w:r>
    </w:p>
    <w:p w:rsidR="00BB6654" w:rsidRDefault="005F33AF" w:rsidP="00BB6654">
      <w:pPr>
        <w:pStyle w:val="a5"/>
        <w:spacing w:line="240" w:lineRule="auto"/>
        <w:rPr>
          <w:szCs w:val="28"/>
        </w:rPr>
      </w:pPr>
      <w:r>
        <w:rPr>
          <w:szCs w:val="28"/>
        </w:rPr>
        <w:t>3.2. </w:t>
      </w:r>
      <w:r w:rsidR="00BB6654">
        <w:rPr>
          <w:szCs w:val="28"/>
        </w:rPr>
        <w:t xml:space="preserve">Перечень компенсационных </w:t>
      </w:r>
      <w:r w:rsidR="000C7253">
        <w:rPr>
          <w:szCs w:val="28"/>
        </w:rPr>
        <w:t xml:space="preserve">и стимулирующих </w:t>
      </w:r>
      <w:r w:rsidR="00BB6654">
        <w:rPr>
          <w:szCs w:val="28"/>
        </w:rPr>
        <w:t xml:space="preserve">выплат, порядок их назначения, размеры и условия выплат определяются </w:t>
      </w:r>
      <w:r w:rsidR="00634BA9">
        <w:rPr>
          <w:szCs w:val="28"/>
        </w:rPr>
        <w:t>коллективными</w:t>
      </w:r>
      <w:r w:rsidR="00BB6654">
        <w:rPr>
          <w:szCs w:val="28"/>
        </w:rPr>
        <w:t xml:space="preserve"> договорами</w:t>
      </w:r>
      <w:r w:rsidR="00634BA9">
        <w:rPr>
          <w:szCs w:val="28"/>
        </w:rPr>
        <w:t>,</w:t>
      </w:r>
      <w:r w:rsidR="00BB6654">
        <w:rPr>
          <w:szCs w:val="28"/>
        </w:rPr>
        <w:t xml:space="preserve"> локальными нормативными актами муниципальных казенных учреждений.</w:t>
      </w:r>
    </w:p>
    <w:p w:rsidR="00347D90" w:rsidRDefault="00F55C48" w:rsidP="008E1B21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Работникам муниципальных казенных учреждений размер </w:t>
      </w:r>
      <w:r w:rsidR="000C7253">
        <w:rPr>
          <w:szCs w:val="28"/>
        </w:rPr>
        <w:t>компенсационных и стимулирующих выплат</w:t>
      </w:r>
      <w:r w:rsidR="00331E35">
        <w:rPr>
          <w:szCs w:val="28"/>
        </w:rPr>
        <w:t xml:space="preserve"> </w:t>
      </w:r>
      <w:r>
        <w:rPr>
          <w:szCs w:val="28"/>
        </w:rPr>
        <w:t xml:space="preserve">устанавливается </w:t>
      </w:r>
      <w:r w:rsidR="008E1B21">
        <w:rPr>
          <w:szCs w:val="28"/>
        </w:rPr>
        <w:t xml:space="preserve">локальным актом муниципального </w:t>
      </w:r>
      <w:r w:rsidR="00347D90">
        <w:rPr>
          <w:szCs w:val="28"/>
        </w:rPr>
        <w:t xml:space="preserve">казенного </w:t>
      </w:r>
      <w:r w:rsidR="008E1B21">
        <w:rPr>
          <w:szCs w:val="28"/>
        </w:rPr>
        <w:t>учреждения</w:t>
      </w:r>
      <w:r>
        <w:rPr>
          <w:szCs w:val="28"/>
        </w:rPr>
        <w:t xml:space="preserve"> в пределах утвержденного фонда оплаты труда.</w:t>
      </w:r>
    </w:p>
    <w:p w:rsidR="00F55C48" w:rsidRDefault="00F55C48" w:rsidP="008E1B21">
      <w:pPr>
        <w:pStyle w:val="a5"/>
        <w:spacing w:line="240" w:lineRule="auto"/>
        <w:rPr>
          <w:szCs w:val="28"/>
        </w:rPr>
      </w:pPr>
      <w:r>
        <w:rPr>
          <w:szCs w:val="28"/>
        </w:rPr>
        <w:t>Руководитель учреждения имеет право пересмотреть процент надбавок и доплат в любое время в связи с изменением условий работы.</w:t>
      </w:r>
      <w:r w:rsidRPr="00A07693">
        <w:rPr>
          <w:szCs w:val="28"/>
        </w:rPr>
        <w:t xml:space="preserve"> </w:t>
      </w:r>
      <w:r>
        <w:rPr>
          <w:szCs w:val="28"/>
        </w:rPr>
        <w:t>Работникам, проработавшим не полный календарный месяц (отсутствие по причине нетрудоспособности, учебного отпуска и т.д.)</w:t>
      </w:r>
      <w:r w:rsidR="00BB6654">
        <w:rPr>
          <w:szCs w:val="28"/>
        </w:rPr>
        <w:t>,</w:t>
      </w:r>
      <w:r>
        <w:rPr>
          <w:szCs w:val="28"/>
        </w:rPr>
        <w:t xml:space="preserve"> выплата надбавки производится за фактически отработанное время.</w:t>
      </w:r>
    </w:p>
    <w:p w:rsidR="00F55C48" w:rsidRDefault="00F55C48" w:rsidP="00F55C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Размер </w:t>
      </w:r>
      <w:r w:rsidR="00347D90">
        <w:rPr>
          <w:szCs w:val="28"/>
        </w:rPr>
        <w:t>компенсационных и стимулирующих выплат</w:t>
      </w:r>
      <w:r>
        <w:rPr>
          <w:szCs w:val="28"/>
        </w:rPr>
        <w:t xml:space="preserve"> руководителям муниципальных казенных учреждений устанавливается правовым актом </w:t>
      </w:r>
      <w:r w:rsidR="00F36D5C">
        <w:rPr>
          <w:szCs w:val="28"/>
        </w:rPr>
        <w:t>финансово-экономического управления</w:t>
      </w:r>
      <w:r>
        <w:rPr>
          <w:szCs w:val="28"/>
        </w:rPr>
        <w:t>.</w:t>
      </w:r>
    </w:p>
    <w:p w:rsidR="00685C62" w:rsidRDefault="00685C62" w:rsidP="00116915">
      <w:pPr>
        <w:pStyle w:val="a5"/>
        <w:spacing w:line="240" w:lineRule="auto"/>
        <w:rPr>
          <w:szCs w:val="28"/>
        </w:rPr>
      </w:pPr>
    </w:p>
    <w:p w:rsidR="00BB6654" w:rsidRPr="0097398A" w:rsidRDefault="00BB6654" w:rsidP="00BB6654">
      <w:pPr>
        <w:pStyle w:val="a5"/>
        <w:numPr>
          <w:ilvl w:val="0"/>
          <w:numId w:val="1"/>
        </w:num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Иные вопросы оплаты труда</w:t>
      </w:r>
    </w:p>
    <w:p w:rsidR="00685C62" w:rsidRDefault="00685C62" w:rsidP="00116915">
      <w:pPr>
        <w:pStyle w:val="a5"/>
        <w:spacing w:line="240" w:lineRule="auto"/>
        <w:rPr>
          <w:szCs w:val="28"/>
        </w:rPr>
      </w:pPr>
    </w:p>
    <w:p w:rsidR="00BB6654" w:rsidRDefault="00BB6654" w:rsidP="00BB6654">
      <w:pPr>
        <w:pStyle w:val="a5"/>
        <w:spacing w:line="240" w:lineRule="auto"/>
        <w:rPr>
          <w:szCs w:val="28"/>
        </w:rPr>
      </w:pPr>
      <w:r>
        <w:rPr>
          <w:szCs w:val="28"/>
        </w:rPr>
        <w:t>4.1. В пределах утвержденного фонда оплаты труда работникам муниципальных казенных учреждений осуществляются выплаты социального характера в виде материальной помощи.</w:t>
      </w:r>
    </w:p>
    <w:p w:rsidR="00BB6654" w:rsidRDefault="00BB6654" w:rsidP="00BB6654">
      <w:pPr>
        <w:pStyle w:val="a5"/>
        <w:spacing w:line="240" w:lineRule="auto"/>
        <w:rPr>
          <w:szCs w:val="28"/>
        </w:rPr>
      </w:pPr>
      <w:r>
        <w:rPr>
          <w:szCs w:val="28"/>
        </w:rPr>
        <w:t>Условия назначения, порядок выплат, а также размер материальной помощи устанавливаются в соответствии с локальными нормативными актами муниципальных казенных учреждений.</w:t>
      </w:r>
    </w:p>
    <w:p w:rsidR="00347D90" w:rsidRDefault="00347D90" w:rsidP="00AA4CAE">
      <w:pPr>
        <w:pStyle w:val="a5"/>
        <w:spacing w:line="240" w:lineRule="auto"/>
        <w:jc w:val="right"/>
        <w:rPr>
          <w:sz w:val="26"/>
          <w:szCs w:val="26"/>
        </w:rPr>
      </w:pPr>
    </w:p>
    <w:p w:rsidR="00347D90" w:rsidRDefault="00347D90" w:rsidP="00AA4CAE">
      <w:pPr>
        <w:pStyle w:val="a5"/>
        <w:spacing w:line="240" w:lineRule="auto"/>
        <w:jc w:val="right"/>
        <w:rPr>
          <w:sz w:val="26"/>
          <w:szCs w:val="26"/>
        </w:rPr>
      </w:pPr>
    </w:p>
    <w:p w:rsidR="00347D90" w:rsidRDefault="00347D90" w:rsidP="00AA4CAE">
      <w:pPr>
        <w:pStyle w:val="a5"/>
        <w:spacing w:line="240" w:lineRule="auto"/>
        <w:jc w:val="right"/>
        <w:rPr>
          <w:sz w:val="26"/>
          <w:szCs w:val="26"/>
        </w:rPr>
      </w:pPr>
    </w:p>
    <w:p w:rsidR="00347D90" w:rsidRDefault="00347D90" w:rsidP="00AA4CAE">
      <w:pPr>
        <w:pStyle w:val="a5"/>
        <w:spacing w:line="240" w:lineRule="auto"/>
        <w:jc w:val="right"/>
        <w:rPr>
          <w:sz w:val="26"/>
          <w:szCs w:val="26"/>
        </w:rPr>
      </w:pPr>
    </w:p>
    <w:p w:rsidR="00347D90" w:rsidRDefault="00347D90" w:rsidP="00AA4CAE">
      <w:pPr>
        <w:pStyle w:val="a5"/>
        <w:spacing w:line="240" w:lineRule="auto"/>
        <w:jc w:val="right"/>
        <w:rPr>
          <w:sz w:val="26"/>
          <w:szCs w:val="26"/>
        </w:rPr>
      </w:pPr>
    </w:p>
    <w:p w:rsidR="00347D90" w:rsidRDefault="00347D90" w:rsidP="00AA4CAE">
      <w:pPr>
        <w:pStyle w:val="a5"/>
        <w:spacing w:line="240" w:lineRule="auto"/>
        <w:jc w:val="right"/>
        <w:rPr>
          <w:sz w:val="26"/>
          <w:szCs w:val="26"/>
        </w:rPr>
      </w:pPr>
    </w:p>
    <w:p w:rsidR="00347D90" w:rsidRDefault="00347D90" w:rsidP="00AA4CAE">
      <w:pPr>
        <w:pStyle w:val="a5"/>
        <w:spacing w:line="240" w:lineRule="auto"/>
        <w:jc w:val="right"/>
        <w:rPr>
          <w:sz w:val="26"/>
          <w:szCs w:val="26"/>
        </w:rPr>
      </w:pPr>
    </w:p>
    <w:p w:rsidR="00347D90" w:rsidRDefault="00347D90" w:rsidP="00AA4CAE">
      <w:pPr>
        <w:pStyle w:val="a5"/>
        <w:spacing w:line="240" w:lineRule="auto"/>
        <w:jc w:val="right"/>
        <w:rPr>
          <w:sz w:val="26"/>
          <w:szCs w:val="26"/>
        </w:rPr>
      </w:pPr>
    </w:p>
    <w:p w:rsidR="00347D90" w:rsidRDefault="00347D90" w:rsidP="00AA4CAE">
      <w:pPr>
        <w:pStyle w:val="a5"/>
        <w:spacing w:line="240" w:lineRule="auto"/>
        <w:jc w:val="right"/>
        <w:rPr>
          <w:sz w:val="26"/>
          <w:szCs w:val="26"/>
        </w:rPr>
      </w:pPr>
    </w:p>
    <w:p w:rsidR="00347D90" w:rsidRDefault="00347D90" w:rsidP="00AA4CAE">
      <w:pPr>
        <w:pStyle w:val="a5"/>
        <w:spacing w:line="240" w:lineRule="auto"/>
        <w:jc w:val="right"/>
        <w:rPr>
          <w:sz w:val="26"/>
          <w:szCs w:val="26"/>
        </w:rPr>
      </w:pPr>
    </w:p>
    <w:p w:rsidR="00347D90" w:rsidRDefault="00347D90" w:rsidP="00AA4CAE">
      <w:pPr>
        <w:pStyle w:val="a5"/>
        <w:spacing w:line="240" w:lineRule="auto"/>
        <w:jc w:val="right"/>
        <w:rPr>
          <w:sz w:val="26"/>
          <w:szCs w:val="26"/>
        </w:rPr>
      </w:pPr>
    </w:p>
    <w:p w:rsidR="00347D90" w:rsidRDefault="00347D90" w:rsidP="00AA4CAE">
      <w:pPr>
        <w:pStyle w:val="a5"/>
        <w:spacing w:line="240" w:lineRule="auto"/>
        <w:jc w:val="right"/>
        <w:rPr>
          <w:sz w:val="26"/>
          <w:szCs w:val="26"/>
        </w:rPr>
      </w:pPr>
    </w:p>
    <w:p w:rsidR="00347D90" w:rsidRDefault="00347D90" w:rsidP="00AA4CAE">
      <w:pPr>
        <w:pStyle w:val="a5"/>
        <w:spacing w:line="240" w:lineRule="auto"/>
        <w:jc w:val="right"/>
        <w:rPr>
          <w:sz w:val="26"/>
          <w:szCs w:val="26"/>
        </w:rPr>
      </w:pPr>
    </w:p>
    <w:p w:rsidR="002E53FC" w:rsidRDefault="002E53FC" w:rsidP="00AA4CAE">
      <w:pPr>
        <w:pStyle w:val="a5"/>
        <w:spacing w:line="240" w:lineRule="auto"/>
        <w:jc w:val="right"/>
        <w:rPr>
          <w:sz w:val="26"/>
          <w:szCs w:val="26"/>
        </w:rPr>
      </w:pPr>
    </w:p>
    <w:p w:rsidR="002E53FC" w:rsidRDefault="002E53FC" w:rsidP="00AA4CAE">
      <w:pPr>
        <w:pStyle w:val="a5"/>
        <w:spacing w:line="240" w:lineRule="auto"/>
        <w:jc w:val="right"/>
        <w:rPr>
          <w:sz w:val="26"/>
          <w:szCs w:val="26"/>
        </w:rPr>
      </w:pPr>
    </w:p>
    <w:p w:rsidR="007A77DA" w:rsidRPr="00507DB0" w:rsidRDefault="007A77DA" w:rsidP="00AA4CAE">
      <w:pPr>
        <w:pStyle w:val="a5"/>
        <w:spacing w:line="240" w:lineRule="auto"/>
        <w:jc w:val="right"/>
        <w:rPr>
          <w:szCs w:val="28"/>
        </w:rPr>
      </w:pPr>
      <w:r w:rsidRPr="00507DB0">
        <w:rPr>
          <w:szCs w:val="28"/>
        </w:rPr>
        <w:lastRenderedPageBreak/>
        <w:t xml:space="preserve">Приложение 2                       </w:t>
      </w:r>
    </w:p>
    <w:p w:rsidR="00FC2214" w:rsidRPr="00507DB0" w:rsidRDefault="00AA4CAE" w:rsidP="00AA4CAE">
      <w:pPr>
        <w:pStyle w:val="a5"/>
        <w:spacing w:line="240" w:lineRule="auto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  <w:r w:rsidR="007A77DA" w:rsidRPr="00507DB0">
        <w:rPr>
          <w:szCs w:val="28"/>
        </w:rPr>
        <w:t xml:space="preserve">                                                                 </w:t>
      </w:r>
    </w:p>
    <w:p w:rsidR="007A77DA" w:rsidRPr="00507DB0" w:rsidRDefault="00AA4CAE" w:rsidP="00285DBF">
      <w:pPr>
        <w:pStyle w:val="a5"/>
        <w:tabs>
          <w:tab w:val="left" w:pos="5670"/>
        </w:tabs>
        <w:spacing w:line="240" w:lineRule="auto"/>
        <w:jc w:val="right"/>
        <w:rPr>
          <w:szCs w:val="28"/>
        </w:rPr>
      </w:pPr>
      <w:r>
        <w:rPr>
          <w:szCs w:val="28"/>
        </w:rPr>
        <w:t>Пермского муниципального района</w:t>
      </w:r>
    </w:p>
    <w:p w:rsidR="007A77DA" w:rsidRPr="00BA6C80" w:rsidRDefault="00987CEB" w:rsidP="00285DBF">
      <w:pPr>
        <w:pStyle w:val="a5"/>
        <w:tabs>
          <w:tab w:val="left" w:pos="5670"/>
          <w:tab w:val="left" w:pos="8364"/>
        </w:tabs>
        <w:spacing w:line="240" w:lineRule="auto"/>
        <w:jc w:val="center"/>
        <w:rPr>
          <w:sz w:val="26"/>
          <w:szCs w:val="26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5209540</wp:posOffset>
                </wp:positionH>
                <wp:positionV relativeFrom="page">
                  <wp:posOffset>983615</wp:posOffset>
                </wp:positionV>
                <wp:extent cx="2297430" cy="276860"/>
                <wp:effectExtent l="0" t="2540" r="0" b="0"/>
                <wp:wrapNone/>
                <wp:docPr id="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D66" w:rsidRPr="003E113C" w:rsidRDefault="00F028C2" w:rsidP="002D7D6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СЭД-2020-299-01-01-05.С-19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0" type="#_x0000_t202" style="position:absolute;left:0;text-align:left;margin-left:410.2pt;margin-top:77.45pt;width:180.9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72sg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" filled="f" stroked="f">
                <v:textbox inset="0,0,0,0">
                  <w:txbxContent>
                    <w:p w:rsidR="002D7D66" w:rsidRPr="003E113C" w:rsidRDefault="00F028C2" w:rsidP="002D7D6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СЭД-2020-299-01-01-05.С-19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4218305</wp:posOffset>
                </wp:positionH>
                <wp:positionV relativeFrom="page">
                  <wp:posOffset>983615</wp:posOffset>
                </wp:positionV>
                <wp:extent cx="807085" cy="276860"/>
                <wp:effectExtent l="0" t="2540" r="3810" b="0"/>
                <wp:wrapNone/>
                <wp:docPr id="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D66" w:rsidRPr="003E113C" w:rsidRDefault="00F028C2" w:rsidP="002D7D6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17.09.2020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1" type="#_x0000_t202" style="position:absolute;left:0;text-align:left;margin-left:332.15pt;margin-top:77.45pt;width:63.55pt;height:21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" filled="f" stroked="f">
                <v:textbox inset="0,0,0,0">
                  <w:txbxContent>
                    <w:p w:rsidR="002D7D66" w:rsidRPr="003E113C" w:rsidRDefault="00F028C2" w:rsidP="002D7D6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17.09.2020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85DBF">
        <w:rPr>
          <w:szCs w:val="28"/>
        </w:rPr>
        <w:t xml:space="preserve">      </w:t>
      </w:r>
      <w:r w:rsidR="002D7D66">
        <w:rPr>
          <w:szCs w:val="28"/>
        </w:rPr>
        <w:t xml:space="preserve">       </w:t>
      </w:r>
      <w:r w:rsidR="00F028C2">
        <w:rPr>
          <w:szCs w:val="28"/>
        </w:rPr>
        <w:t>о</w:t>
      </w:r>
      <w:r w:rsidR="007A77DA" w:rsidRPr="00507DB0">
        <w:rPr>
          <w:szCs w:val="28"/>
        </w:rPr>
        <w:t xml:space="preserve">т </w:t>
      </w:r>
      <w:r w:rsidR="002D7D66">
        <w:rPr>
          <w:szCs w:val="28"/>
        </w:rPr>
        <w:t xml:space="preserve">               </w:t>
      </w:r>
      <w:r w:rsidR="007A77DA" w:rsidRPr="00507DB0">
        <w:rPr>
          <w:szCs w:val="28"/>
        </w:rPr>
        <w:t xml:space="preserve"> </w:t>
      </w:r>
      <w:r w:rsidR="00F028C2">
        <w:rPr>
          <w:szCs w:val="28"/>
        </w:rPr>
        <w:t xml:space="preserve">   </w:t>
      </w:r>
      <w:r w:rsidR="007A77DA" w:rsidRPr="00507DB0">
        <w:rPr>
          <w:szCs w:val="28"/>
        </w:rPr>
        <w:t>№</w:t>
      </w:r>
      <w:r w:rsidR="00AA4CAE">
        <w:rPr>
          <w:szCs w:val="28"/>
        </w:rPr>
        <w:t xml:space="preserve"> </w:t>
      </w:r>
    </w:p>
    <w:p w:rsidR="006E334A" w:rsidRDefault="006E334A" w:rsidP="00285DBF">
      <w:pPr>
        <w:pStyle w:val="a5"/>
        <w:tabs>
          <w:tab w:val="left" w:pos="5670"/>
        </w:tabs>
        <w:spacing w:line="240" w:lineRule="auto"/>
        <w:ind w:firstLine="0"/>
        <w:jc w:val="center"/>
        <w:rPr>
          <w:b/>
          <w:szCs w:val="28"/>
        </w:rPr>
      </w:pPr>
    </w:p>
    <w:p w:rsidR="00507DB0" w:rsidRDefault="00507DB0" w:rsidP="00507DB0">
      <w:pPr>
        <w:pStyle w:val="a5"/>
        <w:spacing w:line="240" w:lineRule="auto"/>
        <w:ind w:firstLine="0"/>
        <w:jc w:val="center"/>
        <w:rPr>
          <w:b/>
          <w:szCs w:val="28"/>
        </w:rPr>
      </w:pPr>
      <w:bookmarkStart w:id="0" w:name="_GoBack"/>
      <w:bookmarkEnd w:id="0"/>
    </w:p>
    <w:p w:rsidR="00FC2214" w:rsidRDefault="00AA4CAE" w:rsidP="00116915">
      <w:pPr>
        <w:pStyle w:val="a5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РАЗМЕРЫ</w:t>
      </w:r>
    </w:p>
    <w:p w:rsidR="00727415" w:rsidRPr="000177BC" w:rsidRDefault="00727415" w:rsidP="00116915">
      <w:pPr>
        <w:pStyle w:val="a5"/>
        <w:spacing w:line="240" w:lineRule="auto"/>
        <w:ind w:firstLine="0"/>
        <w:jc w:val="center"/>
        <w:rPr>
          <w:b/>
          <w:sz w:val="24"/>
          <w:szCs w:val="24"/>
        </w:rPr>
      </w:pPr>
      <w:r w:rsidRPr="00727415">
        <w:rPr>
          <w:b/>
          <w:szCs w:val="28"/>
        </w:rPr>
        <w:t>должностных окладов работников</w:t>
      </w:r>
      <w:r w:rsidR="00690AED" w:rsidRPr="000177BC">
        <w:rPr>
          <w:b/>
          <w:sz w:val="22"/>
          <w:szCs w:val="22"/>
        </w:rPr>
        <w:t xml:space="preserve"> </w:t>
      </w:r>
      <w:r w:rsidR="00116915" w:rsidRPr="001D4F9B">
        <w:rPr>
          <w:b/>
        </w:rPr>
        <w:t xml:space="preserve">муниципального казенного учреждения </w:t>
      </w:r>
      <w:r w:rsidR="00116915" w:rsidRPr="00CE7651">
        <w:rPr>
          <w:b/>
        </w:rPr>
        <w:t>«Центр бухгалтерского учета Пермского муниципального района», муниципального казенного учреждения «Управление закупок Пермского муниципального района»</w:t>
      </w: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88"/>
        <w:gridCol w:w="2835"/>
      </w:tblGrid>
      <w:tr w:rsidR="00116915" w:rsidRPr="00B16813" w:rsidTr="00507DB0">
        <w:tc>
          <w:tcPr>
            <w:tcW w:w="7088" w:type="dxa"/>
          </w:tcPr>
          <w:p w:rsidR="00116915" w:rsidRPr="002C18E2" w:rsidRDefault="00116915" w:rsidP="00FC0EAC">
            <w:pPr>
              <w:pStyle w:val="a5"/>
              <w:spacing w:line="240" w:lineRule="auto"/>
              <w:ind w:firstLine="0"/>
              <w:jc w:val="center"/>
              <w:rPr>
                <w:szCs w:val="28"/>
              </w:rPr>
            </w:pPr>
            <w:r w:rsidRPr="002C18E2">
              <w:rPr>
                <w:szCs w:val="28"/>
              </w:rPr>
              <w:t>Наименование должностей</w:t>
            </w:r>
          </w:p>
          <w:p w:rsidR="00116915" w:rsidRPr="002C18E2" w:rsidRDefault="00116915" w:rsidP="00FC0EAC">
            <w:pPr>
              <w:pStyle w:val="a5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:rsidR="00116915" w:rsidRPr="002C18E2" w:rsidRDefault="00116915" w:rsidP="00FC0EAC">
            <w:pPr>
              <w:pStyle w:val="a5"/>
              <w:spacing w:line="240" w:lineRule="auto"/>
              <w:ind w:firstLine="0"/>
              <w:jc w:val="center"/>
              <w:rPr>
                <w:szCs w:val="28"/>
              </w:rPr>
            </w:pPr>
            <w:r w:rsidRPr="002C18E2">
              <w:rPr>
                <w:szCs w:val="28"/>
              </w:rPr>
              <w:t>Размер оклада, руб.</w:t>
            </w:r>
          </w:p>
        </w:tc>
      </w:tr>
      <w:tr w:rsidR="00116915" w:rsidRPr="00B16813" w:rsidTr="00507DB0">
        <w:trPr>
          <w:trHeight w:val="593"/>
        </w:trPr>
        <w:tc>
          <w:tcPr>
            <w:tcW w:w="9923" w:type="dxa"/>
            <w:gridSpan w:val="2"/>
          </w:tcPr>
          <w:p w:rsidR="00116915" w:rsidRDefault="00116915" w:rsidP="00FC0EAC">
            <w:pPr>
              <w:pStyle w:val="a5"/>
              <w:spacing w:line="240" w:lineRule="auto"/>
              <w:ind w:firstLine="0"/>
              <w:jc w:val="center"/>
              <w:rPr>
                <w:szCs w:val="28"/>
              </w:rPr>
            </w:pPr>
            <w:r w:rsidRPr="002A16E2">
              <w:rPr>
                <w:i/>
                <w:szCs w:val="28"/>
              </w:rPr>
              <w:t>Работники, замещающие должн</w:t>
            </w:r>
            <w:r>
              <w:rPr>
                <w:i/>
                <w:szCs w:val="28"/>
              </w:rPr>
              <w:t>ости руководителей, специалистов муниципальных казенных учреждений</w:t>
            </w:r>
          </w:p>
        </w:tc>
      </w:tr>
      <w:tr w:rsidR="00116915" w:rsidRPr="00B16813" w:rsidTr="00507DB0">
        <w:trPr>
          <w:trHeight w:val="593"/>
        </w:trPr>
        <w:tc>
          <w:tcPr>
            <w:tcW w:w="7088" w:type="dxa"/>
          </w:tcPr>
          <w:p w:rsidR="00116915" w:rsidRDefault="00116915" w:rsidP="00E57C92">
            <w:pPr>
              <w:pStyle w:val="a5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  <w:tc>
          <w:tcPr>
            <w:tcW w:w="2835" w:type="dxa"/>
          </w:tcPr>
          <w:p w:rsidR="00116915" w:rsidRPr="002C18E2" w:rsidRDefault="00116915" w:rsidP="00FC0EAC">
            <w:pPr>
              <w:pStyle w:val="a5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18 269,50</w:t>
            </w:r>
          </w:p>
        </w:tc>
      </w:tr>
      <w:tr w:rsidR="00116915" w:rsidRPr="00B16813" w:rsidTr="00507DB0">
        <w:trPr>
          <w:trHeight w:val="559"/>
        </w:trPr>
        <w:tc>
          <w:tcPr>
            <w:tcW w:w="7088" w:type="dxa"/>
          </w:tcPr>
          <w:p w:rsidR="00E57C92" w:rsidRDefault="00116915" w:rsidP="00E57C92">
            <w:pPr>
              <w:pStyle w:val="a5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Заместитель директора</w:t>
            </w:r>
            <w:r w:rsidR="00E57C92">
              <w:rPr>
                <w:szCs w:val="28"/>
              </w:rPr>
              <w:t>,</w:t>
            </w:r>
          </w:p>
          <w:p w:rsidR="00116915" w:rsidRDefault="00116915" w:rsidP="00E57C92">
            <w:pPr>
              <w:pStyle w:val="a5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заместитель директора-главный бухгалтер</w:t>
            </w:r>
          </w:p>
        </w:tc>
        <w:tc>
          <w:tcPr>
            <w:tcW w:w="2835" w:type="dxa"/>
          </w:tcPr>
          <w:p w:rsidR="00116915" w:rsidRDefault="00116915" w:rsidP="00FC0EAC">
            <w:pPr>
              <w:pStyle w:val="a5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14 326,48</w:t>
            </w:r>
          </w:p>
        </w:tc>
      </w:tr>
      <w:tr w:rsidR="00116915" w:rsidRPr="00B16813" w:rsidTr="00507DB0">
        <w:trPr>
          <w:trHeight w:val="553"/>
        </w:trPr>
        <w:tc>
          <w:tcPr>
            <w:tcW w:w="7088" w:type="dxa"/>
          </w:tcPr>
          <w:p w:rsidR="00116915" w:rsidRDefault="00116915" w:rsidP="00FC0EAC">
            <w:pPr>
              <w:pStyle w:val="a5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Начальник отдела </w:t>
            </w:r>
          </w:p>
        </w:tc>
        <w:tc>
          <w:tcPr>
            <w:tcW w:w="2835" w:type="dxa"/>
          </w:tcPr>
          <w:p w:rsidR="00116915" w:rsidRDefault="00116915" w:rsidP="00FC0EAC">
            <w:pPr>
              <w:pStyle w:val="a5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11 752,65</w:t>
            </w:r>
          </w:p>
        </w:tc>
      </w:tr>
      <w:tr w:rsidR="00116915" w:rsidRPr="00B16813" w:rsidTr="00507DB0">
        <w:trPr>
          <w:trHeight w:val="605"/>
        </w:trPr>
        <w:tc>
          <w:tcPr>
            <w:tcW w:w="7088" w:type="dxa"/>
          </w:tcPr>
          <w:p w:rsidR="00116915" w:rsidRDefault="00116915" w:rsidP="00FC0EAC">
            <w:pPr>
              <w:pStyle w:val="a5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Заместитель начальника отдела</w:t>
            </w:r>
          </w:p>
        </w:tc>
        <w:tc>
          <w:tcPr>
            <w:tcW w:w="2835" w:type="dxa"/>
          </w:tcPr>
          <w:p w:rsidR="00116915" w:rsidRDefault="00116915" w:rsidP="00FC0EAC">
            <w:pPr>
              <w:pStyle w:val="a5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11 118,01</w:t>
            </w:r>
          </w:p>
        </w:tc>
      </w:tr>
      <w:tr w:rsidR="00116915" w:rsidRPr="00B16813" w:rsidTr="00507DB0">
        <w:tc>
          <w:tcPr>
            <w:tcW w:w="7088" w:type="dxa"/>
          </w:tcPr>
          <w:p w:rsidR="00116915" w:rsidRDefault="00116915" w:rsidP="00FC0EAC">
            <w:pPr>
              <w:pStyle w:val="a5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Начальник сектора, </w:t>
            </w:r>
            <w:r w:rsidR="00E57C92">
              <w:rPr>
                <w:szCs w:val="28"/>
              </w:rPr>
              <w:t>консультант</w:t>
            </w:r>
            <w:r w:rsidR="00E57C92" w:rsidRPr="002D27D1">
              <w:rPr>
                <w:szCs w:val="28"/>
              </w:rPr>
              <w:t xml:space="preserve">, </w:t>
            </w:r>
            <w:r w:rsidRPr="002D27D1">
              <w:rPr>
                <w:szCs w:val="28"/>
              </w:rPr>
              <w:t>консультант</w:t>
            </w:r>
            <w:r w:rsidR="000B24F2" w:rsidRPr="002D27D1">
              <w:rPr>
                <w:szCs w:val="28"/>
              </w:rPr>
              <w:t xml:space="preserve"> по закупкам</w:t>
            </w:r>
          </w:p>
        </w:tc>
        <w:tc>
          <w:tcPr>
            <w:tcW w:w="2835" w:type="dxa"/>
          </w:tcPr>
          <w:p w:rsidR="00116915" w:rsidRDefault="00116915" w:rsidP="00FC0EAC">
            <w:pPr>
              <w:pStyle w:val="a5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10 562,83</w:t>
            </w:r>
          </w:p>
        </w:tc>
      </w:tr>
      <w:tr w:rsidR="00116915" w:rsidRPr="00B16813" w:rsidTr="00507DB0">
        <w:tc>
          <w:tcPr>
            <w:tcW w:w="7088" w:type="dxa"/>
          </w:tcPr>
          <w:p w:rsidR="00116915" w:rsidRDefault="00116915" w:rsidP="00C55DC6">
            <w:pPr>
              <w:pStyle w:val="a5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Заместитель начальника сектора, системный администратор</w:t>
            </w:r>
          </w:p>
        </w:tc>
        <w:tc>
          <w:tcPr>
            <w:tcW w:w="2835" w:type="dxa"/>
          </w:tcPr>
          <w:p w:rsidR="00116915" w:rsidRPr="002C18E2" w:rsidRDefault="00116915" w:rsidP="00FC0EAC">
            <w:pPr>
              <w:pStyle w:val="a5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9 801,71</w:t>
            </w:r>
          </w:p>
        </w:tc>
      </w:tr>
      <w:tr w:rsidR="00116915" w:rsidRPr="00B16813" w:rsidTr="00507DB0">
        <w:trPr>
          <w:trHeight w:val="471"/>
        </w:trPr>
        <w:tc>
          <w:tcPr>
            <w:tcW w:w="7088" w:type="dxa"/>
          </w:tcPr>
          <w:p w:rsidR="00116915" w:rsidRDefault="00116915" w:rsidP="00FC0EAC">
            <w:pPr>
              <w:pStyle w:val="a5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Ведущий экономист, ведущий бухгалтер, юрисконсульт, главный специалист</w:t>
            </w:r>
          </w:p>
        </w:tc>
        <w:tc>
          <w:tcPr>
            <w:tcW w:w="2835" w:type="dxa"/>
          </w:tcPr>
          <w:p w:rsidR="00116915" w:rsidRPr="002C18E2" w:rsidRDefault="00116915" w:rsidP="00FC0EAC">
            <w:pPr>
              <w:pStyle w:val="a5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8 896,76</w:t>
            </w:r>
          </w:p>
        </w:tc>
      </w:tr>
      <w:tr w:rsidR="00116915" w:rsidRPr="00B16813" w:rsidTr="00507DB0">
        <w:trPr>
          <w:trHeight w:val="451"/>
        </w:trPr>
        <w:tc>
          <w:tcPr>
            <w:tcW w:w="7088" w:type="dxa"/>
          </w:tcPr>
          <w:p w:rsidR="00116915" w:rsidRDefault="00116915" w:rsidP="00FC0EAC">
            <w:pPr>
              <w:pStyle w:val="a5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Экономист, бухгалтер </w:t>
            </w:r>
          </w:p>
        </w:tc>
        <w:tc>
          <w:tcPr>
            <w:tcW w:w="2835" w:type="dxa"/>
          </w:tcPr>
          <w:p w:rsidR="00116915" w:rsidRDefault="00116915" w:rsidP="00FC0EAC">
            <w:pPr>
              <w:pStyle w:val="a5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8 298,16</w:t>
            </w:r>
          </w:p>
        </w:tc>
      </w:tr>
      <w:tr w:rsidR="00116915" w:rsidRPr="00B16813" w:rsidTr="00116915">
        <w:tc>
          <w:tcPr>
            <w:tcW w:w="7088" w:type="dxa"/>
          </w:tcPr>
          <w:p w:rsidR="00116915" w:rsidRDefault="00116915" w:rsidP="00FC0EAC">
            <w:pPr>
              <w:pStyle w:val="a5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Специалист по безопасности дорожного движения</w:t>
            </w:r>
          </w:p>
        </w:tc>
        <w:tc>
          <w:tcPr>
            <w:tcW w:w="2835" w:type="dxa"/>
          </w:tcPr>
          <w:p w:rsidR="00116915" w:rsidRDefault="00116915" w:rsidP="00116915">
            <w:pPr>
              <w:pStyle w:val="a5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8 298,15</w:t>
            </w:r>
          </w:p>
        </w:tc>
      </w:tr>
      <w:tr w:rsidR="00116915" w:rsidRPr="00B16813" w:rsidTr="00507DB0">
        <w:tc>
          <w:tcPr>
            <w:tcW w:w="7088" w:type="dxa"/>
          </w:tcPr>
          <w:p w:rsidR="00116915" w:rsidRDefault="00116915" w:rsidP="00FC0EAC">
            <w:pPr>
              <w:pStyle w:val="a5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i/>
                <w:szCs w:val="28"/>
              </w:rPr>
              <w:t>Р</w:t>
            </w:r>
            <w:r w:rsidRPr="002A16E2">
              <w:rPr>
                <w:i/>
                <w:szCs w:val="28"/>
              </w:rPr>
              <w:t>абочие</w:t>
            </w:r>
          </w:p>
        </w:tc>
        <w:tc>
          <w:tcPr>
            <w:tcW w:w="2835" w:type="dxa"/>
          </w:tcPr>
          <w:p w:rsidR="00116915" w:rsidRDefault="00116915" w:rsidP="00507DB0">
            <w:pPr>
              <w:pStyle w:val="a5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116915" w:rsidTr="00FC0EAC">
        <w:tc>
          <w:tcPr>
            <w:tcW w:w="7088" w:type="dxa"/>
          </w:tcPr>
          <w:p w:rsidR="00116915" w:rsidRDefault="00116915" w:rsidP="00FC0EAC">
            <w:pPr>
              <w:pStyle w:val="a5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Водитель автобуса, водитель автомобиля, уборщик служебных помещений</w:t>
            </w:r>
          </w:p>
        </w:tc>
        <w:tc>
          <w:tcPr>
            <w:tcW w:w="2835" w:type="dxa"/>
          </w:tcPr>
          <w:p w:rsidR="00116915" w:rsidRDefault="00116915" w:rsidP="00FC0EAC">
            <w:pPr>
              <w:pStyle w:val="a5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6 734,27</w:t>
            </w:r>
          </w:p>
        </w:tc>
      </w:tr>
    </w:tbl>
    <w:p w:rsidR="00507DB0" w:rsidRDefault="00507DB0" w:rsidP="00FD1993">
      <w:pPr>
        <w:pStyle w:val="a5"/>
        <w:spacing w:line="240" w:lineRule="auto"/>
        <w:jc w:val="center"/>
        <w:rPr>
          <w:b/>
          <w:szCs w:val="28"/>
        </w:rPr>
      </w:pPr>
    </w:p>
    <w:sectPr w:rsidR="00507DB0" w:rsidSect="005C2D6E">
      <w:pgSz w:w="11906" w:h="16838" w:code="9"/>
      <w:pgMar w:top="567" w:right="567" w:bottom="567" w:left="1418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22A" w:rsidRDefault="00FD622A">
      <w:r>
        <w:separator/>
      </w:r>
    </w:p>
  </w:endnote>
  <w:endnote w:type="continuationSeparator" w:id="0">
    <w:p w:rsidR="00FD622A" w:rsidRDefault="00FD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22A" w:rsidRDefault="00FD622A">
      <w:r>
        <w:separator/>
      </w:r>
    </w:p>
  </w:footnote>
  <w:footnote w:type="continuationSeparator" w:id="0">
    <w:p w:rsidR="00FD622A" w:rsidRDefault="00FD6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35C66"/>
    <w:multiLevelType w:val="multilevel"/>
    <w:tmpl w:val="795C3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009"/>
    <w:rsid w:val="00001B25"/>
    <w:rsid w:val="0000574B"/>
    <w:rsid w:val="0001137B"/>
    <w:rsid w:val="00015C1D"/>
    <w:rsid w:val="000177BC"/>
    <w:rsid w:val="0002461F"/>
    <w:rsid w:val="000257A6"/>
    <w:rsid w:val="00032318"/>
    <w:rsid w:val="00046529"/>
    <w:rsid w:val="0004666B"/>
    <w:rsid w:val="00050453"/>
    <w:rsid w:val="00050817"/>
    <w:rsid w:val="000554C0"/>
    <w:rsid w:val="00056BA4"/>
    <w:rsid w:val="00057D5D"/>
    <w:rsid w:val="00061DF1"/>
    <w:rsid w:val="00064595"/>
    <w:rsid w:val="00066153"/>
    <w:rsid w:val="00071CEB"/>
    <w:rsid w:val="0007580D"/>
    <w:rsid w:val="00097994"/>
    <w:rsid w:val="000A22E9"/>
    <w:rsid w:val="000A436F"/>
    <w:rsid w:val="000A7CAF"/>
    <w:rsid w:val="000B24F2"/>
    <w:rsid w:val="000B2CD6"/>
    <w:rsid w:val="000C0BCC"/>
    <w:rsid w:val="000C2D90"/>
    <w:rsid w:val="000C7253"/>
    <w:rsid w:val="000C7A6E"/>
    <w:rsid w:val="000D2A3A"/>
    <w:rsid w:val="000D35C3"/>
    <w:rsid w:val="000D6FEB"/>
    <w:rsid w:val="000E03C0"/>
    <w:rsid w:val="000E32AE"/>
    <w:rsid w:val="000E4B0D"/>
    <w:rsid w:val="000F35C5"/>
    <w:rsid w:val="00110454"/>
    <w:rsid w:val="00111486"/>
    <w:rsid w:val="0011179F"/>
    <w:rsid w:val="0011275D"/>
    <w:rsid w:val="00113D9A"/>
    <w:rsid w:val="00114249"/>
    <w:rsid w:val="00116915"/>
    <w:rsid w:val="001177F2"/>
    <w:rsid w:val="0012324C"/>
    <w:rsid w:val="001314C6"/>
    <w:rsid w:val="00142553"/>
    <w:rsid w:val="00143108"/>
    <w:rsid w:val="001513D3"/>
    <w:rsid w:val="00154F22"/>
    <w:rsid w:val="001626D8"/>
    <w:rsid w:val="00171BA0"/>
    <w:rsid w:val="00174E14"/>
    <w:rsid w:val="00174FCC"/>
    <w:rsid w:val="00175552"/>
    <w:rsid w:val="00183AA3"/>
    <w:rsid w:val="001A4C1B"/>
    <w:rsid w:val="001B0B3B"/>
    <w:rsid w:val="001B2449"/>
    <w:rsid w:val="001B2E61"/>
    <w:rsid w:val="001B5948"/>
    <w:rsid w:val="001C129D"/>
    <w:rsid w:val="001C3340"/>
    <w:rsid w:val="001C6620"/>
    <w:rsid w:val="001D4F1B"/>
    <w:rsid w:val="001D4F9B"/>
    <w:rsid w:val="002026BD"/>
    <w:rsid w:val="00203E36"/>
    <w:rsid w:val="00204629"/>
    <w:rsid w:val="00206626"/>
    <w:rsid w:val="00210AA7"/>
    <w:rsid w:val="002223A1"/>
    <w:rsid w:val="0023246A"/>
    <w:rsid w:val="00244024"/>
    <w:rsid w:val="00246E57"/>
    <w:rsid w:val="00254852"/>
    <w:rsid w:val="002564A0"/>
    <w:rsid w:val="00256E9D"/>
    <w:rsid w:val="00274633"/>
    <w:rsid w:val="00285DBF"/>
    <w:rsid w:val="00286DF5"/>
    <w:rsid w:val="00292604"/>
    <w:rsid w:val="00297CE3"/>
    <w:rsid w:val="002A0BDD"/>
    <w:rsid w:val="002A16E2"/>
    <w:rsid w:val="002A4132"/>
    <w:rsid w:val="002A6FAA"/>
    <w:rsid w:val="002B306E"/>
    <w:rsid w:val="002B481C"/>
    <w:rsid w:val="002C18E2"/>
    <w:rsid w:val="002C7550"/>
    <w:rsid w:val="002D0245"/>
    <w:rsid w:val="002D27D1"/>
    <w:rsid w:val="002D7D66"/>
    <w:rsid w:val="002E2E58"/>
    <w:rsid w:val="002E379F"/>
    <w:rsid w:val="002E38E2"/>
    <w:rsid w:val="002E53FC"/>
    <w:rsid w:val="002E739A"/>
    <w:rsid w:val="002E7C23"/>
    <w:rsid w:val="002F0B3C"/>
    <w:rsid w:val="002F0FBE"/>
    <w:rsid w:val="002F103C"/>
    <w:rsid w:val="002F51C6"/>
    <w:rsid w:val="00311DAC"/>
    <w:rsid w:val="00316AB8"/>
    <w:rsid w:val="0031775D"/>
    <w:rsid w:val="00327378"/>
    <w:rsid w:val="00331E35"/>
    <w:rsid w:val="00341A9C"/>
    <w:rsid w:val="003435B0"/>
    <w:rsid w:val="00346E6D"/>
    <w:rsid w:val="00347D90"/>
    <w:rsid w:val="003523CA"/>
    <w:rsid w:val="00354A14"/>
    <w:rsid w:val="00357F78"/>
    <w:rsid w:val="0036013B"/>
    <w:rsid w:val="00363DB1"/>
    <w:rsid w:val="003664B1"/>
    <w:rsid w:val="00376EDA"/>
    <w:rsid w:val="003823DE"/>
    <w:rsid w:val="00390874"/>
    <w:rsid w:val="003933D8"/>
    <w:rsid w:val="003A1202"/>
    <w:rsid w:val="003C0E81"/>
    <w:rsid w:val="003D1BD3"/>
    <w:rsid w:val="003D331F"/>
    <w:rsid w:val="003E113C"/>
    <w:rsid w:val="003E4E02"/>
    <w:rsid w:val="003E58AA"/>
    <w:rsid w:val="003F0E16"/>
    <w:rsid w:val="003F0F09"/>
    <w:rsid w:val="00404954"/>
    <w:rsid w:val="00406014"/>
    <w:rsid w:val="0041301E"/>
    <w:rsid w:val="00413140"/>
    <w:rsid w:val="00417585"/>
    <w:rsid w:val="00432729"/>
    <w:rsid w:val="00441100"/>
    <w:rsid w:val="004628A4"/>
    <w:rsid w:val="00466047"/>
    <w:rsid w:val="0046667D"/>
    <w:rsid w:val="00466C4F"/>
    <w:rsid w:val="00470094"/>
    <w:rsid w:val="0047083E"/>
    <w:rsid w:val="00474552"/>
    <w:rsid w:val="00482A25"/>
    <w:rsid w:val="00491E92"/>
    <w:rsid w:val="00493921"/>
    <w:rsid w:val="00494DE8"/>
    <w:rsid w:val="00495343"/>
    <w:rsid w:val="004A4B5A"/>
    <w:rsid w:val="004B02E5"/>
    <w:rsid w:val="004B2788"/>
    <w:rsid w:val="004B4C49"/>
    <w:rsid w:val="004B5FE4"/>
    <w:rsid w:val="004B6501"/>
    <w:rsid w:val="004C1CAD"/>
    <w:rsid w:val="004C5AA2"/>
    <w:rsid w:val="004C7C41"/>
    <w:rsid w:val="004D469E"/>
    <w:rsid w:val="004F3211"/>
    <w:rsid w:val="004F5832"/>
    <w:rsid w:val="004F6BB4"/>
    <w:rsid w:val="005005CB"/>
    <w:rsid w:val="005030E7"/>
    <w:rsid w:val="00504A70"/>
    <w:rsid w:val="00507DB0"/>
    <w:rsid w:val="00521DC7"/>
    <w:rsid w:val="00525A0E"/>
    <w:rsid w:val="005332AD"/>
    <w:rsid w:val="00546A9C"/>
    <w:rsid w:val="005520D2"/>
    <w:rsid w:val="005522EF"/>
    <w:rsid w:val="00574DA7"/>
    <w:rsid w:val="00575D65"/>
    <w:rsid w:val="005820A9"/>
    <w:rsid w:val="00582652"/>
    <w:rsid w:val="00583705"/>
    <w:rsid w:val="005840C7"/>
    <w:rsid w:val="005906E8"/>
    <w:rsid w:val="005955BE"/>
    <w:rsid w:val="005A3A08"/>
    <w:rsid w:val="005A5DDE"/>
    <w:rsid w:val="005C00F7"/>
    <w:rsid w:val="005C1831"/>
    <w:rsid w:val="005C2D6E"/>
    <w:rsid w:val="005D2154"/>
    <w:rsid w:val="005E18E3"/>
    <w:rsid w:val="005E7BC2"/>
    <w:rsid w:val="005F08B6"/>
    <w:rsid w:val="005F33AF"/>
    <w:rsid w:val="00602EB5"/>
    <w:rsid w:val="00606F41"/>
    <w:rsid w:val="006173AD"/>
    <w:rsid w:val="00621401"/>
    <w:rsid w:val="00624254"/>
    <w:rsid w:val="00633F70"/>
    <w:rsid w:val="00634BA9"/>
    <w:rsid w:val="00635C04"/>
    <w:rsid w:val="006372E6"/>
    <w:rsid w:val="006373E8"/>
    <w:rsid w:val="00647DF8"/>
    <w:rsid w:val="0065070B"/>
    <w:rsid w:val="00655127"/>
    <w:rsid w:val="0066500E"/>
    <w:rsid w:val="006652CE"/>
    <w:rsid w:val="00670886"/>
    <w:rsid w:val="00670D9F"/>
    <w:rsid w:val="006761DC"/>
    <w:rsid w:val="00676B43"/>
    <w:rsid w:val="006777AC"/>
    <w:rsid w:val="006833F8"/>
    <w:rsid w:val="00684F2C"/>
    <w:rsid w:val="00685732"/>
    <w:rsid w:val="00685C62"/>
    <w:rsid w:val="00690AED"/>
    <w:rsid w:val="0069217A"/>
    <w:rsid w:val="00697A80"/>
    <w:rsid w:val="006C56A7"/>
    <w:rsid w:val="006C56CC"/>
    <w:rsid w:val="006C6620"/>
    <w:rsid w:val="006C6B27"/>
    <w:rsid w:val="006C7563"/>
    <w:rsid w:val="006D044C"/>
    <w:rsid w:val="006D32F2"/>
    <w:rsid w:val="006D754A"/>
    <w:rsid w:val="006E334A"/>
    <w:rsid w:val="006E4E79"/>
    <w:rsid w:val="006E709E"/>
    <w:rsid w:val="006F13BB"/>
    <w:rsid w:val="006F2B94"/>
    <w:rsid w:val="006F517E"/>
    <w:rsid w:val="0070271C"/>
    <w:rsid w:val="00712188"/>
    <w:rsid w:val="00712521"/>
    <w:rsid w:val="00714BEF"/>
    <w:rsid w:val="00715A69"/>
    <w:rsid w:val="0071762E"/>
    <w:rsid w:val="00724CF1"/>
    <w:rsid w:val="00727415"/>
    <w:rsid w:val="007415CB"/>
    <w:rsid w:val="00747D5E"/>
    <w:rsid w:val="00750366"/>
    <w:rsid w:val="00751E78"/>
    <w:rsid w:val="00757E4A"/>
    <w:rsid w:val="00765EFE"/>
    <w:rsid w:val="00770328"/>
    <w:rsid w:val="00781659"/>
    <w:rsid w:val="00792FFB"/>
    <w:rsid w:val="007A77DA"/>
    <w:rsid w:val="007B1343"/>
    <w:rsid w:val="007B5716"/>
    <w:rsid w:val="007E2926"/>
    <w:rsid w:val="007E337C"/>
    <w:rsid w:val="008011EB"/>
    <w:rsid w:val="00811568"/>
    <w:rsid w:val="00822092"/>
    <w:rsid w:val="00823EA7"/>
    <w:rsid w:val="00826360"/>
    <w:rsid w:val="00826430"/>
    <w:rsid w:val="00840EA8"/>
    <w:rsid w:val="00844B2C"/>
    <w:rsid w:val="00850056"/>
    <w:rsid w:val="0085062A"/>
    <w:rsid w:val="00862AE5"/>
    <w:rsid w:val="008741B6"/>
    <w:rsid w:val="00874818"/>
    <w:rsid w:val="00877C53"/>
    <w:rsid w:val="008936EC"/>
    <w:rsid w:val="008A071B"/>
    <w:rsid w:val="008A5704"/>
    <w:rsid w:val="008A5806"/>
    <w:rsid w:val="008A65A3"/>
    <w:rsid w:val="008A6BBA"/>
    <w:rsid w:val="008B6EE4"/>
    <w:rsid w:val="008C7B7C"/>
    <w:rsid w:val="008D0A6F"/>
    <w:rsid w:val="008D352A"/>
    <w:rsid w:val="008E1763"/>
    <w:rsid w:val="008E1B21"/>
    <w:rsid w:val="008F06B1"/>
    <w:rsid w:val="009024C6"/>
    <w:rsid w:val="009034AC"/>
    <w:rsid w:val="009051A1"/>
    <w:rsid w:val="00920B4F"/>
    <w:rsid w:val="00920F3D"/>
    <w:rsid w:val="009322B4"/>
    <w:rsid w:val="00934897"/>
    <w:rsid w:val="009370CB"/>
    <w:rsid w:val="00940805"/>
    <w:rsid w:val="00940BB3"/>
    <w:rsid w:val="009423A5"/>
    <w:rsid w:val="00952BCD"/>
    <w:rsid w:val="009544DB"/>
    <w:rsid w:val="00956ED8"/>
    <w:rsid w:val="00966C07"/>
    <w:rsid w:val="00967423"/>
    <w:rsid w:val="0097398A"/>
    <w:rsid w:val="00975F32"/>
    <w:rsid w:val="0097726B"/>
    <w:rsid w:val="009852F5"/>
    <w:rsid w:val="009864C7"/>
    <w:rsid w:val="00987CEB"/>
    <w:rsid w:val="009925C3"/>
    <w:rsid w:val="00994E5F"/>
    <w:rsid w:val="00997F3F"/>
    <w:rsid w:val="009A5EA9"/>
    <w:rsid w:val="009B29F1"/>
    <w:rsid w:val="009B7E63"/>
    <w:rsid w:val="009C011A"/>
    <w:rsid w:val="009C0E52"/>
    <w:rsid w:val="009D5A5F"/>
    <w:rsid w:val="009E5900"/>
    <w:rsid w:val="009F3DD9"/>
    <w:rsid w:val="00A053EA"/>
    <w:rsid w:val="00A07693"/>
    <w:rsid w:val="00A16F73"/>
    <w:rsid w:val="00A1760B"/>
    <w:rsid w:val="00A20B1E"/>
    <w:rsid w:val="00A244CA"/>
    <w:rsid w:val="00A4148F"/>
    <w:rsid w:val="00A442D4"/>
    <w:rsid w:val="00A564EA"/>
    <w:rsid w:val="00A56525"/>
    <w:rsid w:val="00A60804"/>
    <w:rsid w:val="00A701BA"/>
    <w:rsid w:val="00A74C4F"/>
    <w:rsid w:val="00A74CF5"/>
    <w:rsid w:val="00A77AEE"/>
    <w:rsid w:val="00A80239"/>
    <w:rsid w:val="00A84CED"/>
    <w:rsid w:val="00A97C30"/>
    <w:rsid w:val="00AA2F0F"/>
    <w:rsid w:val="00AA4893"/>
    <w:rsid w:val="00AA4CAE"/>
    <w:rsid w:val="00AB1BD9"/>
    <w:rsid w:val="00AB2942"/>
    <w:rsid w:val="00AC1748"/>
    <w:rsid w:val="00AC2441"/>
    <w:rsid w:val="00AC4469"/>
    <w:rsid w:val="00AD2CF5"/>
    <w:rsid w:val="00AD4852"/>
    <w:rsid w:val="00AE0B25"/>
    <w:rsid w:val="00AF0CB9"/>
    <w:rsid w:val="00AF0FDC"/>
    <w:rsid w:val="00AF1EFD"/>
    <w:rsid w:val="00AF3709"/>
    <w:rsid w:val="00AF79FA"/>
    <w:rsid w:val="00B00F8E"/>
    <w:rsid w:val="00B01DB0"/>
    <w:rsid w:val="00B1296B"/>
    <w:rsid w:val="00B16813"/>
    <w:rsid w:val="00B16DA4"/>
    <w:rsid w:val="00B20A3E"/>
    <w:rsid w:val="00B21B27"/>
    <w:rsid w:val="00B25E16"/>
    <w:rsid w:val="00B33BBF"/>
    <w:rsid w:val="00B415A5"/>
    <w:rsid w:val="00B422F3"/>
    <w:rsid w:val="00B5127C"/>
    <w:rsid w:val="00B64562"/>
    <w:rsid w:val="00B7260E"/>
    <w:rsid w:val="00B84D76"/>
    <w:rsid w:val="00B921B5"/>
    <w:rsid w:val="00B935D6"/>
    <w:rsid w:val="00BA051D"/>
    <w:rsid w:val="00BA6C80"/>
    <w:rsid w:val="00BA7B85"/>
    <w:rsid w:val="00BB6654"/>
    <w:rsid w:val="00BB6E07"/>
    <w:rsid w:val="00BF65C8"/>
    <w:rsid w:val="00BF752D"/>
    <w:rsid w:val="00C02239"/>
    <w:rsid w:val="00C050EF"/>
    <w:rsid w:val="00C12914"/>
    <w:rsid w:val="00C17F88"/>
    <w:rsid w:val="00C24531"/>
    <w:rsid w:val="00C2573B"/>
    <w:rsid w:val="00C36009"/>
    <w:rsid w:val="00C55DC6"/>
    <w:rsid w:val="00C64D65"/>
    <w:rsid w:val="00C7701F"/>
    <w:rsid w:val="00C8180E"/>
    <w:rsid w:val="00C970FB"/>
    <w:rsid w:val="00CB664C"/>
    <w:rsid w:val="00CC4AF0"/>
    <w:rsid w:val="00CC7448"/>
    <w:rsid w:val="00CD4EC3"/>
    <w:rsid w:val="00CE0415"/>
    <w:rsid w:val="00CE1BA4"/>
    <w:rsid w:val="00CE7651"/>
    <w:rsid w:val="00D00FB0"/>
    <w:rsid w:val="00D051A2"/>
    <w:rsid w:val="00D1056C"/>
    <w:rsid w:val="00D21883"/>
    <w:rsid w:val="00D21D32"/>
    <w:rsid w:val="00D23CDF"/>
    <w:rsid w:val="00D30166"/>
    <w:rsid w:val="00D32076"/>
    <w:rsid w:val="00D321B1"/>
    <w:rsid w:val="00D348CE"/>
    <w:rsid w:val="00D3671C"/>
    <w:rsid w:val="00D40D64"/>
    <w:rsid w:val="00D41140"/>
    <w:rsid w:val="00D50548"/>
    <w:rsid w:val="00D561D2"/>
    <w:rsid w:val="00D60E9D"/>
    <w:rsid w:val="00D6187C"/>
    <w:rsid w:val="00D80CFC"/>
    <w:rsid w:val="00D82434"/>
    <w:rsid w:val="00D92C2B"/>
    <w:rsid w:val="00D938E2"/>
    <w:rsid w:val="00DB28FB"/>
    <w:rsid w:val="00DB4A39"/>
    <w:rsid w:val="00DC2C3D"/>
    <w:rsid w:val="00DD147C"/>
    <w:rsid w:val="00DD1D13"/>
    <w:rsid w:val="00DD26BB"/>
    <w:rsid w:val="00DD61CA"/>
    <w:rsid w:val="00DE4854"/>
    <w:rsid w:val="00DE63BC"/>
    <w:rsid w:val="00DF0C1F"/>
    <w:rsid w:val="00DF3619"/>
    <w:rsid w:val="00E04CA8"/>
    <w:rsid w:val="00E1116B"/>
    <w:rsid w:val="00E119A5"/>
    <w:rsid w:val="00E15160"/>
    <w:rsid w:val="00E20F72"/>
    <w:rsid w:val="00E2601F"/>
    <w:rsid w:val="00E3574E"/>
    <w:rsid w:val="00E41E7F"/>
    <w:rsid w:val="00E45037"/>
    <w:rsid w:val="00E57C92"/>
    <w:rsid w:val="00E708AA"/>
    <w:rsid w:val="00E90E28"/>
    <w:rsid w:val="00EA0A79"/>
    <w:rsid w:val="00EA0DF6"/>
    <w:rsid w:val="00EB27AE"/>
    <w:rsid w:val="00EB4596"/>
    <w:rsid w:val="00EB6A51"/>
    <w:rsid w:val="00EC1472"/>
    <w:rsid w:val="00EC3305"/>
    <w:rsid w:val="00EC777E"/>
    <w:rsid w:val="00ED0D9C"/>
    <w:rsid w:val="00ED788D"/>
    <w:rsid w:val="00EF07DA"/>
    <w:rsid w:val="00EF28A4"/>
    <w:rsid w:val="00F02453"/>
    <w:rsid w:val="00F028C2"/>
    <w:rsid w:val="00F031F3"/>
    <w:rsid w:val="00F054BB"/>
    <w:rsid w:val="00F129EB"/>
    <w:rsid w:val="00F22283"/>
    <w:rsid w:val="00F22F1F"/>
    <w:rsid w:val="00F26983"/>
    <w:rsid w:val="00F27B24"/>
    <w:rsid w:val="00F314B6"/>
    <w:rsid w:val="00F31ED4"/>
    <w:rsid w:val="00F3284D"/>
    <w:rsid w:val="00F33AE4"/>
    <w:rsid w:val="00F36D5C"/>
    <w:rsid w:val="00F51396"/>
    <w:rsid w:val="00F5359F"/>
    <w:rsid w:val="00F53ACE"/>
    <w:rsid w:val="00F5450E"/>
    <w:rsid w:val="00F55C48"/>
    <w:rsid w:val="00F60846"/>
    <w:rsid w:val="00F61CD8"/>
    <w:rsid w:val="00F670DB"/>
    <w:rsid w:val="00F70217"/>
    <w:rsid w:val="00F763E7"/>
    <w:rsid w:val="00F85690"/>
    <w:rsid w:val="00F85C81"/>
    <w:rsid w:val="00F866AE"/>
    <w:rsid w:val="00F86D54"/>
    <w:rsid w:val="00F91468"/>
    <w:rsid w:val="00F93539"/>
    <w:rsid w:val="00FB131D"/>
    <w:rsid w:val="00FC1361"/>
    <w:rsid w:val="00FC2214"/>
    <w:rsid w:val="00FD1993"/>
    <w:rsid w:val="00FD42D2"/>
    <w:rsid w:val="00FD622A"/>
    <w:rsid w:val="00FD7BC3"/>
    <w:rsid w:val="00FE1957"/>
    <w:rsid w:val="00FE7241"/>
    <w:rsid w:val="00FF7161"/>
    <w:rsid w:val="00FF71CB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E3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0B25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0B2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link w:val="a6"/>
    <w:rsid w:val="00AE0B25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0B25"/>
    <w:pPr>
      <w:suppressAutoHyphens/>
      <w:spacing w:after="480" w:line="240" w:lineRule="exact"/>
    </w:pPr>
    <w:rPr>
      <w:b/>
    </w:rPr>
  </w:style>
  <w:style w:type="paragraph" w:customStyle="1" w:styleId="a8">
    <w:name w:val="регистрационные поля"/>
    <w:basedOn w:val="a"/>
    <w:rsid w:val="00AE0B25"/>
    <w:pPr>
      <w:spacing w:line="240" w:lineRule="exact"/>
      <w:jc w:val="center"/>
    </w:pPr>
    <w:rPr>
      <w:lang w:val="en-US"/>
    </w:rPr>
  </w:style>
  <w:style w:type="paragraph" w:customStyle="1" w:styleId="a9">
    <w:name w:val="Исполнитель"/>
    <w:basedOn w:val="a5"/>
    <w:rsid w:val="00AE0B25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header"/>
    <w:basedOn w:val="a"/>
    <w:rsid w:val="00AE0B25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AE0B25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8741B6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6C6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rsid w:val="00F763E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E3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0B25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0B2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link w:val="a6"/>
    <w:rsid w:val="00AE0B25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0B25"/>
    <w:pPr>
      <w:suppressAutoHyphens/>
      <w:spacing w:after="480" w:line="240" w:lineRule="exact"/>
    </w:pPr>
    <w:rPr>
      <w:b/>
    </w:rPr>
  </w:style>
  <w:style w:type="paragraph" w:customStyle="1" w:styleId="a8">
    <w:name w:val="регистрационные поля"/>
    <w:basedOn w:val="a"/>
    <w:rsid w:val="00AE0B25"/>
    <w:pPr>
      <w:spacing w:line="240" w:lineRule="exact"/>
      <w:jc w:val="center"/>
    </w:pPr>
    <w:rPr>
      <w:lang w:val="en-US"/>
    </w:rPr>
  </w:style>
  <w:style w:type="paragraph" w:customStyle="1" w:styleId="a9">
    <w:name w:val="Исполнитель"/>
    <w:basedOn w:val="a5"/>
    <w:rsid w:val="00AE0B25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header"/>
    <w:basedOn w:val="a"/>
    <w:rsid w:val="00AE0B25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AE0B25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8741B6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6C6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rsid w:val="00F763E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u17-05\Documents\&#1055;&#1086;&#1089;&#1090;&#1072;&#1085;&#1086;&#1074;&#1083;&#1077;&#1085;&#1080;&#1103;\&#1043;&#1040;%20&#1087;&#1086;&#1089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83DEC-22E6-4E12-8F85-AF4BD8875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ГА пост</Template>
  <TotalTime>1</TotalTime>
  <Pages>6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feu17-05</dc:creator>
  <cp:lastModifiedBy>adm15-01</cp:lastModifiedBy>
  <cp:revision>2</cp:revision>
  <cp:lastPrinted>2020-09-09T08:42:00Z</cp:lastPrinted>
  <dcterms:created xsi:type="dcterms:W3CDTF">2020-09-17T04:06:00Z</dcterms:created>
  <dcterms:modified xsi:type="dcterms:W3CDTF">2020-09-17T04:06:00Z</dcterms:modified>
</cp:coreProperties>
</file>